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689E77C" w14:textId="2747D768" w:rsidR="00504506" w:rsidRPr="00DB3EA1" w:rsidRDefault="00504506" w:rsidP="00504506">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443C57">
        <w:rPr>
          <w:rFonts w:ascii="Arial" w:eastAsia="맑은 고딕" w:hAnsi="Arial"/>
          <w:b/>
          <w:sz w:val="24"/>
          <w:szCs w:val="24"/>
        </w:rPr>
        <w:t>9486</w:t>
      </w:r>
      <w:bookmarkStart w:id="1" w:name="_GoBack"/>
      <w:bookmarkEnd w:id="1"/>
    </w:p>
    <w:p w14:paraId="40B8ECFD" w14:textId="43823433" w:rsidR="007A57E2" w:rsidRPr="001F2CD1" w:rsidRDefault="00504506" w:rsidP="00504506">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4F9A8B91" w14:textId="70143154"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35A5E" w:rsidRPr="00E35A5E">
        <w:rPr>
          <w:rFonts w:ascii="Arial" w:eastAsia="맑은 고딕" w:hAnsi="Arial"/>
          <w:color w:val="000000"/>
          <w:sz w:val="24"/>
        </w:rPr>
        <w:t>Timing relationship enhancements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190E1C9D" w14:textId="6A1457F7" w:rsidR="006B01F7" w:rsidRDefault="00BA5E1B" w:rsidP="006B01F7">
      <w:pPr>
        <w:wordWrap/>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 the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00DB0516">
        <w:rPr>
          <w:rFonts w:eastAsia="맑은 고딕"/>
          <w:color w:val="000000"/>
          <w:sz w:val="22"/>
          <w:szCs w:val="22"/>
        </w:rPr>
        <w:t xml:space="preserve"> [1]</w:t>
      </w:r>
      <w:r w:rsidRPr="001D75BE">
        <w:rPr>
          <w:rFonts w:eastAsia="맑은 고딕"/>
          <w:color w:val="000000"/>
          <w:sz w:val="22"/>
          <w:szCs w:val="22"/>
        </w:rPr>
        <w:t>.</w:t>
      </w:r>
      <w:r w:rsidR="006B01F7">
        <w:rPr>
          <w:rFonts w:eastAsia="맑은 고딕"/>
          <w:color w:val="000000"/>
          <w:sz w:val="22"/>
          <w:szCs w:val="22"/>
        </w:rPr>
        <w:t xml:space="preserve"> During RAN1#106-e, the following agreements were made.</w:t>
      </w:r>
    </w:p>
    <w:tbl>
      <w:tblPr>
        <w:tblStyle w:val="aff"/>
        <w:tblW w:w="0" w:type="auto"/>
        <w:tblLook w:val="04A0" w:firstRow="1" w:lastRow="0" w:firstColumn="1" w:lastColumn="0" w:noHBand="0" w:noVBand="1"/>
      </w:tblPr>
      <w:tblGrid>
        <w:gridCol w:w="9631"/>
      </w:tblGrid>
      <w:tr w:rsidR="006B01F7" w14:paraId="59DDB903" w14:textId="77777777" w:rsidTr="006B01F7">
        <w:tc>
          <w:tcPr>
            <w:tcW w:w="9631" w:type="dxa"/>
          </w:tcPr>
          <w:p w14:paraId="20237B0D" w14:textId="77777777" w:rsidR="006B01F7" w:rsidRPr="009B1936" w:rsidRDefault="006B01F7" w:rsidP="006B01F7">
            <w:pPr>
              <w:widowControl/>
              <w:wordWrap/>
              <w:autoSpaceDE/>
              <w:autoSpaceDN/>
              <w:spacing w:after="0"/>
              <w:rPr>
                <w:rFonts w:ascii="Times" w:eastAsia="바탕" w:hAnsi="Times"/>
                <w:szCs w:val="24"/>
                <w:lang w:val="en-GB" w:eastAsia="x-none"/>
              </w:rPr>
            </w:pPr>
            <w:r w:rsidRPr="009B1936">
              <w:rPr>
                <w:rFonts w:ascii="Times" w:eastAsia="바탕" w:hAnsi="Times"/>
                <w:szCs w:val="24"/>
                <w:highlight w:val="green"/>
                <w:lang w:val="en-GB" w:eastAsia="x-none"/>
              </w:rPr>
              <w:t>Agreement:</w:t>
            </w:r>
            <w:r w:rsidRPr="009B1936">
              <w:rPr>
                <w:rFonts w:ascii="Times" w:eastAsia="바탕" w:hAnsi="Times"/>
                <w:szCs w:val="24"/>
                <w:lang w:val="en-GB" w:eastAsia="x-none"/>
              </w:rPr>
              <w:t xml:space="preserve"> </w:t>
            </w:r>
          </w:p>
          <w:p w14:paraId="0C3454E7" w14:textId="77777777" w:rsidR="006B01F7" w:rsidRPr="009B1936" w:rsidRDefault="006B01F7" w:rsidP="006B01F7">
            <w:pPr>
              <w:widowControl/>
              <w:numPr>
                <w:ilvl w:val="0"/>
                <w:numId w:val="30"/>
              </w:numPr>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 xml:space="preserve">The UE-specific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xml:space="preserve"> </w:t>
            </w:r>
            <w:proofErr w:type="gramStart"/>
            <w:r w:rsidRPr="009B1936">
              <w:rPr>
                <w:rFonts w:ascii="Times" w:eastAsia="바탕" w:hAnsi="Times"/>
                <w:szCs w:val="24"/>
                <w:lang w:val="en-GB" w:eastAsia="x-none"/>
              </w:rPr>
              <w:t>can be provided and updated by network with MAC CE</w:t>
            </w:r>
            <w:proofErr w:type="gramEnd"/>
            <w:r w:rsidRPr="009B1936">
              <w:rPr>
                <w:rFonts w:ascii="Times" w:eastAsia="바탕" w:hAnsi="Times"/>
                <w:szCs w:val="24"/>
                <w:lang w:val="en-GB" w:eastAsia="x-none"/>
              </w:rPr>
              <w:t>.</w:t>
            </w:r>
          </w:p>
          <w:p w14:paraId="4EA9D7B7" w14:textId="77777777" w:rsidR="006B01F7" w:rsidRPr="009B1936" w:rsidRDefault="006B01F7" w:rsidP="006B01F7">
            <w:pPr>
              <w:widowControl/>
              <w:numPr>
                <w:ilvl w:val="0"/>
                <w:numId w:val="30"/>
              </w:numPr>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 xml:space="preserve">FFS: UE can be provided and updated by network with a UE-specific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xml:space="preserve"> in RRC reconfiguration</w:t>
            </w:r>
          </w:p>
          <w:p w14:paraId="64C5715A" w14:textId="77777777" w:rsidR="006B01F7" w:rsidRPr="009B1936" w:rsidRDefault="006B01F7" w:rsidP="006B01F7">
            <w:pPr>
              <w:widowControl/>
              <w:numPr>
                <w:ilvl w:val="1"/>
                <w:numId w:val="30"/>
              </w:numPr>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FFS: Details on whether and how the two solutions work together</w:t>
            </w:r>
          </w:p>
          <w:p w14:paraId="059A7CCA" w14:textId="77777777" w:rsidR="006B01F7" w:rsidRPr="009B1936" w:rsidRDefault="006B01F7" w:rsidP="006B01F7">
            <w:pPr>
              <w:widowControl/>
              <w:wordWrap/>
              <w:autoSpaceDE/>
              <w:autoSpaceDN/>
              <w:spacing w:after="0"/>
              <w:rPr>
                <w:rFonts w:ascii="Times" w:eastAsia="바탕" w:hAnsi="Times"/>
                <w:szCs w:val="24"/>
                <w:lang w:val="en-GB" w:eastAsia="x-none"/>
              </w:rPr>
            </w:pPr>
          </w:p>
          <w:p w14:paraId="12B204DD" w14:textId="77777777" w:rsidR="006B01F7" w:rsidRPr="009B1936" w:rsidRDefault="006B01F7" w:rsidP="006B01F7">
            <w:pPr>
              <w:widowControl/>
              <w:wordWrap/>
              <w:autoSpaceDE/>
              <w:autoSpaceDN/>
              <w:spacing w:after="0"/>
              <w:rPr>
                <w:rFonts w:ascii="Times" w:eastAsia="바탕" w:hAnsi="Times"/>
                <w:szCs w:val="24"/>
                <w:lang w:val="en-GB" w:eastAsia="x-none"/>
              </w:rPr>
            </w:pPr>
          </w:p>
          <w:p w14:paraId="52713D98" w14:textId="77777777" w:rsidR="006B01F7" w:rsidRPr="009B1936" w:rsidRDefault="006B01F7" w:rsidP="006B01F7">
            <w:pPr>
              <w:widowControl/>
              <w:wordWrap/>
              <w:autoSpaceDE/>
              <w:autoSpaceDN/>
              <w:spacing w:after="0"/>
              <w:rPr>
                <w:rFonts w:ascii="Times" w:eastAsia="바탕" w:hAnsi="Times"/>
                <w:szCs w:val="24"/>
                <w:lang w:val="en-GB" w:eastAsia="x-none"/>
              </w:rPr>
            </w:pPr>
            <w:r w:rsidRPr="009B1936">
              <w:rPr>
                <w:rFonts w:ascii="Times" w:eastAsia="바탕" w:hAnsi="Times"/>
                <w:szCs w:val="24"/>
                <w:highlight w:val="green"/>
                <w:lang w:val="en-GB" w:eastAsia="x-none"/>
              </w:rPr>
              <w:t>Agreement:</w:t>
            </w:r>
          </w:p>
          <w:p w14:paraId="5D54C99B" w14:textId="77777777" w:rsidR="006B01F7" w:rsidRPr="009B1936" w:rsidRDefault="006B01F7" w:rsidP="006B01F7">
            <w:pPr>
              <w:widowControl/>
              <w:wordWrap/>
              <w:autoSpaceDE/>
              <w:autoSpaceDN/>
              <w:spacing w:after="0"/>
              <w:rPr>
                <w:rFonts w:ascii="Times" w:eastAsia="SimSun" w:hAnsi="Times" w:cs="Times"/>
                <w:strike/>
                <w:lang w:eastAsia="x-none"/>
              </w:rPr>
            </w:pPr>
            <w:r w:rsidRPr="009B1936">
              <w:rPr>
                <w:rFonts w:ascii="Times" w:eastAsia="바탕" w:hAnsi="Times" w:cs="Times"/>
                <w:lang w:val="en-GB" w:eastAsia="ja-JP"/>
              </w:rPr>
              <w:t>For</w:t>
            </w:r>
            <w:r w:rsidRPr="009B1936">
              <w:rPr>
                <w:rFonts w:ascii="Times" w:eastAsia="바탕" w:hAnsi="Times" w:cs="Times"/>
                <w:lang w:val="en-GB" w:eastAsia="en-US"/>
              </w:rPr>
              <w:t xml:space="preserve"> </w:t>
            </w:r>
            <w:r w:rsidRPr="009B1936">
              <w:rPr>
                <w:rFonts w:ascii="Times" w:eastAsia="바탕" w:hAnsi="Times" w:cs="Times"/>
                <w:lang w:val="en-GB" w:eastAsia="ja-JP"/>
              </w:rPr>
              <w:t xml:space="preserve">random access procedure initiated by a PDCCH order received in downlink </w:t>
            </w:r>
            <w:proofErr w:type="gramStart"/>
            <w:r w:rsidRPr="009B1936">
              <w:rPr>
                <w:rFonts w:ascii="Times" w:eastAsia="바탕" w:hAnsi="Times" w:cs="Times"/>
                <w:lang w:val="en-GB" w:eastAsia="ja-JP"/>
              </w:rPr>
              <w:t xml:space="preserve">slot </w:t>
            </w:r>
            <w:proofErr w:type="gramEnd"/>
            <m:oMath>
              <m:r>
                <w:rPr>
                  <w:rFonts w:ascii="Cambria Math" w:hAnsi="Cambria Math"/>
                  <w:sz w:val="22"/>
                  <w:lang w:eastAsia="ja-JP"/>
                </w:rPr>
                <m:t>n</m:t>
              </m:r>
            </m:oMath>
            <w:r w:rsidRPr="009B1936">
              <w:rPr>
                <w:rFonts w:ascii="Times" w:eastAsia="바탕" w:hAnsi="Times" w:cs="Times"/>
                <w:lang w:val="en-GB" w:eastAsia="ja-JP"/>
              </w:rPr>
              <w:t xml:space="preserve">, UE determines the </w:t>
            </w:r>
            <w:r w:rsidRPr="009B1936">
              <w:rPr>
                <w:rFonts w:ascii="Times" w:eastAsia="바탕" w:hAnsi="Times" w:cs="Times"/>
                <w:lang w:val="en-GB" w:eastAsia="en-US"/>
              </w:rPr>
              <w:t xml:space="preserve">next available PRACH occasion after uplink slot </w:t>
            </w:r>
            <m:oMath>
              <m:r>
                <w:rPr>
                  <w:rFonts w:ascii="Cambria Math" w:hAnsi="Cambria Math"/>
                  <w:sz w:val="22"/>
                </w:rPr>
                <m:t>n+</m:t>
              </m:r>
              <m:sSub>
                <m:sSubPr>
                  <m:ctrlPr>
                    <w:rPr>
                      <w:rFonts w:ascii="Cambria Math" w:eastAsia="SimSun" w:hAnsi="Cambria Math" w:cs="Calibri"/>
                      <w:i/>
                      <w:iCs/>
                      <w:sz w:val="22"/>
                    </w:rPr>
                  </m:ctrlPr>
                </m:sSubPr>
                <m:e>
                  <m:r>
                    <w:rPr>
                      <w:rFonts w:ascii="Cambria Math" w:hAnsi="Cambria Math"/>
                      <w:sz w:val="22"/>
                    </w:rPr>
                    <m:t>K</m:t>
                  </m:r>
                </m:e>
                <m:sub>
                  <m:r>
                    <w:rPr>
                      <w:rFonts w:ascii="Cambria Math" w:hAnsi="Cambria Math"/>
                      <w:sz w:val="22"/>
                    </w:rPr>
                    <m:t>offset</m:t>
                  </m:r>
                </m:sub>
              </m:sSub>
            </m:oMath>
            <w:r w:rsidRPr="009B1936">
              <w:rPr>
                <w:rFonts w:ascii="Times" w:eastAsia="바탕" w:hAnsi="Times" w:cs="Times"/>
                <w:lang w:val="en-GB" w:eastAsia="en-US"/>
              </w:rPr>
              <w:t xml:space="preserve"> to </w:t>
            </w:r>
            <w:r w:rsidRPr="009B1936">
              <w:rPr>
                <w:rFonts w:ascii="Times" w:eastAsia="바탕" w:hAnsi="Times" w:cs="Times"/>
                <w:lang w:val="en-GB" w:eastAsia="ja-JP"/>
              </w:rPr>
              <w:t>transmit the ordered PRACH.</w:t>
            </w:r>
          </w:p>
          <w:p w14:paraId="18C733E6" w14:textId="77777777" w:rsidR="006B01F7" w:rsidRPr="009B1936" w:rsidRDefault="006B01F7" w:rsidP="006B01F7">
            <w:pPr>
              <w:widowControl/>
              <w:numPr>
                <w:ilvl w:val="0"/>
                <w:numId w:val="32"/>
              </w:numPr>
              <w:wordWrap/>
              <w:autoSpaceDE/>
              <w:autoSpaceDN/>
              <w:spacing w:after="0"/>
              <w:rPr>
                <w:rFonts w:ascii="Times" w:eastAsia="바탕" w:hAnsi="Times" w:cs="Times"/>
                <w:lang w:val="en-GB" w:eastAsia="en-US"/>
              </w:rPr>
            </w:pPr>
            <w:r w:rsidRPr="009B1936">
              <w:rPr>
                <w:rFonts w:ascii="Times" w:eastAsia="바탕" w:hAnsi="Times" w:cs="Times"/>
                <w:lang w:val="en-GB" w:eastAsia="en-US"/>
              </w:rPr>
              <w:t xml:space="preserve">Note: The UE’s TA is based on the RAN1#104bis-e agreement on Timing Advance applied by an NR NTN UE given </w:t>
            </w:r>
            <w:proofErr w:type="gramStart"/>
            <w:r w:rsidRPr="009B1936">
              <w:rPr>
                <w:rFonts w:ascii="Times" w:eastAsia="바탕" w:hAnsi="Times" w:cs="Times"/>
                <w:lang w:val="en-GB" w:eastAsia="en-US"/>
              </w:rPr>
              <w:t>by  </w:t>
            </w:r>
            <w:proofErr w:type="gramEnd"/>
            <m:oMath>
              <m:sSub>
                <m:sSubPr>
                  <m:ctrlPr>
                    <w:rPr>
                      <w:rFonts w:ascii="Cambria Math" w:eastAsia="SimSun" w:hAnsi="Cambria Math" w:cs="Calibri"/>
                      <w:sz w:val="22"/>
                    </w:rPr>
                  </m:ctrlPr>
                </m:sSubPr>
                <m:e>
                  <m:r>
                    <m:rPr>
                      <m:sty m:val="p"/>
                    </m:rPr>
                    <w:rPr>
                      <w:rFonts w:ascii="Cambria Math" w:hAnsi="Cambria Math"/>
                      <w:sz w:val="22"/>
                    </w:rPr>
                    <m:t>T</m:t>
                  </m:r>
                </m:e>
                <m:sub>
                  <m:r>
                    <m:rPr>
                      <m:sty m:val="p"/>
                    </m:rPr>
                    <w:rPr>
                      <w:rFonts w:ascii="Cambria Math" w:hAnsi="Cambria Math"/>
                      <w:sz w:val="22"/>
                    </w:rPr>
                    <m:t>TA</m:t>
                  </m:r>
                </m:sub>
              </m:sSub>
              <m:r>
                <m:rPr>
                  <m:sty m:val="p"/>
                </m:rPr>
                <w:rPr>
                  <w:rFonts w:ascii="Cambria Math" w:hAnsi="Cambria Math"/>
                  <w:sz w:val="22"/>
                </w:rPr>
                <m:t>=</m:t>
              </m:r>
              <m:d>
                <m:dPr>
                  <m:ctrlPr>
                    <w:rPr>
                      <w:rFonts w:ascii="Cambria Math" w:eastAsia="SimSun" w:hAnsi="Cambria Math" w:cs="Calibri"/>
                      <w:sz w:val="22"/>
                    </w:rPr>
                  </m:ctrlPr>
                </m:dPr>
                <m:e>
                  <m:sSub>
                    <m:sSubPr>
                      <m:ctrlPr>
                        <w:rPr>
                          <w:rFonts w:ascii="Cambria Math" w:eastAsia="SimSun" w:hAnsi="Cambria Math" w:cs="Calibri"/>
                          <w:sz w:val="22"/>
                        </w:rPr>
                      </m:ctrlPr>
                    </m:sSubPr>
                    <m:e>
                      <m:r>
                        <m:rPr>
                          <m:sty m:val="p"/>
                        </m:rPr>
                        <w:rPr>
                          <w:rFonts w:ascii="Cambria Math" w:hAnsi="Cambria Math"/>
                          <w:sz w:val="22"/>
                        </w:rPr>
                        <m:t>N</m:t>
                      </m:r>
                    </m:e>
                    <m:sub>
                      <m:r>
                        <m:rPr>
                          <m:sty m:val="p"/>
                        </m:rPr>
                        <w:rPr>
                          <w:rFonts w:ascii="Cambria Math" w:hAnsi="Cambria Math"/>
                          <w:sz w:val="22"/>
                        </w:rPr>
                        <m:t>TA</m:t>
                      </m:r>
                    </m:sub>
                  </m:sSub>
                  <m:r>
                    <m:rPr>
                      <m:sty m:val="p"/>
                    </m:rPr>
                    <w:rPr>
                      <w:rFonts w:ascii="Cambria Math" w:hAnsi="Cambria Math"/>
                      <w:sz w:val="22"/>
                    </w:rPr>
                    <m:t>+</m:t>
                  </m:r>
                  <m:sSub>
                    <m:sSubPr>
                      <m:ctrlPr>
                        <w:rPr>
                          <w:rFonts w:ascii="Cambria Math" w:eastAsia="SimSun" w:hAnsi="Cambria Math" w:cs="Calibri"/>
                          <w:sz w:val="22"/>
                        </w:rPr>
                      </m:ctrlPr>
                    </m:sSubPr>
                    <m:e>
                      <m:r>
                        <m:rPr>
                          <m:sty m:val="p"/>
                        </m:rPr>
                        <w:rPr>
                          <w:rFonts w:ascii="Cambria Math" w:hAnsi="Cambria Math"/>
                          <w:sz w:val="22"/>
                        </w:rPr>
                        <m:t>N</m:t>
                      </m:r>
                    </m:e>
                    <m:sub>
                      <m:r>
                        <m:rPr>
                          <m:sty m:val="p"/>
                        </m:rPr>
                        <w:rPr>
                          <w:rFonts w:ascii="Cambria Math" w:hAnsi="Cambria Math"/>
                          <w:sz w:val="22"/>
                        </w:rPr>
                        <m:t>TA, UE-specific</m:t>
                      </m:r>
                    </m:sub>
                  </m:sSub>
                  <m:r>
                    <m:rPr>
                      <m:sty m:val="p"/>
                    </m:rPr>
                    <w:rPr>
                      <w:rFonts w:ascii="Cambria Math" w:hAnsi="Cambria Math"/>
                      <w:sz w:val="22"/>
                    </w:rPr>
                    <m:t>+</m:t>
                  </m:r>
                  <m:sSub>
                    <m:sSubPr>
                      <m:ctrlPr>
                        <w:rPr>
                          <w:rFonts w:ascii="Cambria Math" w:eastAsia="SimSun" w:hAnsi="Cambria Math" w:cs="Calibri"/>
                          <w:sz w:val="22"/>
                        </w:rPr>
                      </m:ctrlPr>
                    </m:sSubPr>
                    <m:e>
                      <m:r>
                        <m:rPr>
                          <m:sty m:val="p"/>
                        </m:rPr>
                        <w:rPr>
                          <w:rFonts w:ascii="Cambria Math" w:hAnsi="Cambria Math"/>
                          <w:sz w:val="22"/>
                        </w:rPr>
                        <m:t>N</m:t>
                      </m:r>
                    </m:e>
                    <m:sub>
                      <m:r>
                        <m:rPr>
                          <m:sty m:val="p"/>
                        </m:rPr>
                        <w:rPr>
                          <w:rFonts w:ascii="Cambria Math" w:hAnsi="Cambria Math"/>
                          <w:sz w:val="22"/>
                        </w:rPr>
                        <m:t>TA,common</m:t>
                      </m:r>
                    </m:sub>
                  </m:sSub>
                  <m:r>
                    <m:rPr>
                      <m:sty m:val="p"/>
                    </m:rPr>
                    <w:rPr>
                      <w:rFonts w:ascii="Cambria Math" w:hAnsi="Cambria Math"/>
                      <w:sz w:val="22"/>
                    </w:rPr>
                    <m:t>+</m:t>
                  </m:r>
                  <m:sSub>
                    <m:sSubPr>
                      <m:ctrlPr>
                        <w:rPr>
                          <w:rFonts w:ascii="Cambria Math" w:eastAsia="SimSun" w:hAnsi="Cambria Math" w:cs="Calibri"/>
                          <w:sz w:val="22"/>
                        </w:rPr>
                      </m:ctrlPr>
                    </m:sSubPr>
                    <m:e>
                      <m:r>
                        <m:rPr>
                          <m:sty m:val="p"/>
                        </m:rPr>
                        <w:rPr>
                          <w:rFonts w:ascii="Cambria Math" w:hAnsi="Cambria Math"/>
                          <w:sz w:val="22"/>
                        </w:rPr>
                        <m:t>N</m:t>
                      </m:r>
                    </m:e>
                    <m:sub>
                      <m:r>
                        <m:rPr>
                          <m:sty m:val="p"/>
                        </m:rPr>
                        <w:rPr>
                          <w:rFonts w:ascii="Cambria Math" w:hAnsi="Cambria Math"/>
                          <w:sz w:val="22"/>
                        </w:rPr>
                        <m:t>TA,offset</m:t>
                      </m:r>
                    </m:sub>
                  </m:sSub>
                </m:e>
              </m:d>
              <m:r>
                <m:rPr>
                  <m:sty m:val="p"/>
                </m:rPr>
                <w:rPr>
                  <w:rFonts w:ascii="Cambria Math" w:hAnsi="Cambria Math"/>
                  <w:sz w:val="22"/>
                </w:rPr>
                <m:t>×</m:t>
              </m:r>
              <m:sSub>
                <m:sSubPr>
                  <m:ctrlPr>
                    <w:rPr>
                      <w:rFonts w:ascii="Cambria Math" w:eastAsia="SimSun" w:hAnsi="Cambria Math" w:cs="Calibri"/>
                      <w:sz w:val="22"/>
                    </w:rPr>
                  </m:ctrlPr>
                </m:sSubPr>
                <m:e>
                  <m:r>
                    <m:rPr>
                      <m:sty m:val="p"/>
                    </m:rPr>
                    <w:rPr>
                      <w:rFonts w:ascii="Cambria Math" w:hAnsi="Cambria Math"/>
                      <w:sz w:val="22"/>
                    </w:rPr>
                    <m:t>T</m:t>
                  </m:r>
                </m:e>
                <m:sub>
                  <m:r>
                    <m:rPr>
                      <m:sty m:val="p"/>
                    </m:rPr>
                    <w:rPr>
                      <w:rFonts w:ascii="Cambria Math" w:hAnsi="Cambria Math"/>
                      <w:sz w:val="22"/>
                    </w:rPr>
                    <m:t>c</m:t>
                  </m:r>
                </m:sub>
              </m:sSub>
            </m:oMath>
            <w:r w:rsidRPr="009B1936">
              <w:rPr>
                <w:rFonts w:ascii="Times" w:eastAsia="바탕" w:hAnsi="Times" w:cs="Times"/>
                <w:lang w:val="en-GB" w:eastAsia="en-US"/>
              </w:rPr>
              <w:t xml:space="preserve">, where </w:t>
            </w:r>
            <m:oMath>
              <m:sSub>
                <m:sSubPr>
                  <m:ctrlPr>
                    <w:rPr>
                      <w:rFonts w:ascii="Cambria Math" w:eastAsia="SimSun" w:hAnsi="Cambria Math" w:cs="Calibri"/>
                      <w:i/>
                      <w:iCs/>
                      <w:sz w:val="22"/>
                    </w:rPr>
                  </m:ctrlPr>
                </m:sSubPr>
                <m:e>
                  <m:r>
                    <w:rPr>
                      <w:rFonts w:ascii="Cambria Math" w:hAnsi="Cambria Math"/>
                      <w:sz w:val="22"/>
                    </w:rPr>
                    <m:t>N</m:t>
                  </m:r>
                </m:e>
                <m:sub>
                  <m:r>
                    <m:rPr>
                      <m:nor/>
                    </m:rPr>
                    <w:rPr>
                      <w:rFonts w:ascii="Calibri" w:hAnsi="Calibri"/>
                      <w:sz w:val="22"/>
                    </w:rPr>
                    <m:t>TA</m:t>
                  </m:r>
                </m:sub>
              </m:sSub>
              <m:r>
                <w:rPr>
                  <w:rFonts w:ascii="Cambria Math" w:hAnsi="Cambria Math"/>
                  <w:sz w:val="22"/>
                </w:rPr>
                <m:t>=0</m:t>
              </m:r>
            </m:oMath>
            <w:r w:rsidRPr="009B1936">
              <w:rPr>
                <w:rFonts w:ascii="Times" w:eastAsia="바탕" w:hAnsi="Times" w:cs="Times"/>
                <w:lang w:val="en-GB" w:eastAsia="en-US"/>
              </w:rPr>
              <w:t xml:space="preserve"> is assumed for PDCCH ordered PRACH.</w:t>
            </w:r>
          </w:p>
          <w:p w14:paraId="2D1ECA4F" w14:textId="77777777" w:rsidR="006B01F7" w:rsidRPr="009B1936" w:rsidRDefault="006B01F7" w:rsidP="006B01F7">
            <w:pPr>
              <w:widowControl/>
              <w:numPr>
                <w:ilvl w:val="0"/>
                <w:numId w:val="32"/>
              </w:numPr>
              <w:wordWrap/>
              <w:autoSpaceDE/>
              <w:autoSpaceDN/>
              <w:spacing w:after="0"/>
              <w:rPr>
                <w:rFonts w:ascii="Times" w:eastAsia="바탕" w:hAnsi="Times" w:cs="Times"/>
                <w:lang w:val="en-GB" w:eastAsia="ja-JP"/>
              </w:rPr>
            </w:pPr>
            <w:r w:rsidRPr="009B1936">
              <w:rPr>
                <w:rFonts w:ascii="Times" w:eastAsia="바탕" w:hAnsi="Times" w:cs="Times"/>
                <w:lang w:val="en-GB" w:eastAsia="en-US"/>
              </w:rPr>
              <w:t xml:space="preserve">FFS: Which value of </w:t>
            </w:r>
            <m:oMath>
              <m:sSub>
                <m:sSubPr>
                  <m:ctrlPr>
                    <w:rPr>
                      <w:rFonts w:ascii="Cambria Math" w:eastAsia="SimSun" w:hAnsi="Cambria Math" w:cs="Calibri"/>
                      <w:i/>
                      <w:iCs/>
                      <w:sz w:val="22"/>
                    </w:rPr>
                  </m:ctrlPr>
                </m:sSubPr>
                <m:e>
                  <m:r>
                    <w:rPr>
                      <w:rFonts w:ascii="Cambria Math" w:hAnsi="Cambria Math"/>
                      <w:sz w:val="22"/>
                    </w:rPr>
                    <m:t>K</m:t>
                  </m:r>
                </m:e>
                <m:sub>
                  <m:r>
                    <w:rPr>
                      <w:rFonts w:ascii="Cambria Math" w:hAnsi="Cambria Math"/>
                      <w:sz w:val="22"/>
                    </w:rPr>
                    <m:t>offset</m:t>
                  </m:r>
                </m:sub>
              </m:sSub>
            </m:oMath>
            <w:r w:rsidRPr="009B1936">
              <w:rPr>
                <w:rFonts w:ascii="Times" w:eastAsia="바탕" w:hAnsi="Times" w:cs="Times"/>
                <w:lang w:val="en-GB" w:eastAsia="en-US"/>
              </w:rPr>
              <w:t xml:space="preserve"> should be applied</w:t>
            </w:r>
          </w:p>
          <w:p w14:paraId="114404AE" w14:textId="77777777" w:rsidR="006B01F7" w:rsidRPr="009B1936" w:rsidRDefault="006B01F7" w:rsidP="006B01F7">
            <w:pPr>
              <w:widowControl/>
              <w:numPr>
                <w:ilvl w:val="0"/>
                <w:numId w:val="32"/>
              </w:numPr>
              <w:wordWrap/>
              <w:autoSpaceDE/>
              <w:autoSpaceDN/>
              <w:spacing w:after="0"/>
              <w:rPr>
                <w:rFonts w:ascii="Times" w:eastAsia="바탕" w:hAnsi="Times" w:cs="Times"/>
                <w:lang w:val="en-GB" w:eastAsia="ja-JP"/>
              </w:rPr>
            </w:pPr>
            <w:r w:rsidRPr="009B1936">
              <w:rPr>
                <w:rFonts w:ascii="Times" w:eastAsia="바탕" w:hAnsi="Times" w:cs="Times"/>
                <w:lang w:val="en-GB" w:eastAsia="en-US"/>
              </w:rPr>
              <w:t xml:space="preserve">FFS: Whether the </w:t>
            </w:r>
            <m:oMath>
              <m:r>
                <w:rPr>
                  <w:rFonts w:ascii="Cambria Math" w:hAnsi="Cambria Math"/>
                  <w:sz w:val="22"/>
                </w:rPr>
                <m:t>n+</m:t>
              </m:r>
              <m:sSub>
                <m:sSubPr>
                  <m:ctrlPr>
                    <w:rPr>
                      <w:rFonts w:ascii="Cambria Math" w:eastAsia="SimSun" w:hAnsi="Cambria Math" w:cs="Calibri"/>
                      <w:i/>
                      <w:iCs/>
                      <w:sz w:val="22"/>
                    </w:rPr>
                  </m:ctrlPr>
                </m:sSubPr>
                <m:e>
                  <m:r>
                    <w:rPr>
                      <w:rFonts w:ascii="Cambria Math" w:hAnsi="Cambria Math"/>
                      <w:sz w:val="22"/>
                    </w:rPr>
                    <m:t>K</m:t>
                  </m:r>
                </m:e>
                <m:sub>
                  <m:r>
                    <w:rPr>
                      <w:rFonts w:ascii="Cambria Math" w:hAnsi="Cambria Math"/>
                      <w:sz w:val="22"/>
                    </w:rPr>
                    <m:t>offset</m:t>
                  </m:r>
                </m:sub>
              </m:sSub>
            </m:oMath>
            <w:r w:rsidRPr="009B1936">
              <w:rPr>
                <w:rFonts w:ascii="Times" w:eastAsia="바탕" w:hAnsi="Times" w:cs="Times"/>
                <w:lang w:val="en-GB" w:eastAsia="en-US"/>
              </w:rPr>
              <w:t xml:space="preserve"> timing relationship </w:t>
            </w:r>
            <w:proofErr w:type="gramStart"/>
            <w:r w:rsidRPr="009B1936">
              <w:rPr>
                <w:rFonts w:ascii="Times" w:eastAsia="바탕" w:hAnsi="Times" w:cs="Times"/>
                <w:lang w:val="en-GB" w:eastAsia="en-US"/>
              </w:rPr>
              <w:t>is impacted</w:t>
            </w:r>
            <w:proofErr w:type="gramEnd"/>
            <w:r w:rsidRPr="009B1936">
              <w:rPr>
                <w:rFonts w:ascii="Times" w:eastAsia="바탕" w:hAnsi="Times" w:cs="Times"/>
                <w:lang w:val="en-GB" w:eastAsia="en-US"/>
              </w:rPr>
              <w:t xml:space="preserve"> by UE behavior within or after the validity duration.</w:t>
            </w:r>
          </w:p>
          <w:p w14:paraId="797441BA" w14:textId="77777777" w:rsidR="006B01F7" w:rsidRPr="009B1936" w:rsidRDefault="006B01F7" w:rsidP="006B01F7">
            <w:pPr>
              <w:widowControl/>
              <w:wordWrap/>
              <w:autoSpaceDE/>
              <w:autoSpaceDN/>
              <w:spacing w:after="0"/>
              <w:rPr>
                <w:rFonts w:ascii="Times" w:eastAsia="바탕" w:hAnsi="Times"/>
                <w:szCs w:val="24"/>
                <w:lang w:val="en-GB" w:eastAsia="x-none"/>
              </w:rPr>
            </w:pPr>
          </w:p>
          <w:p w14:paraId="7C0A7773" w14:textId="77777777" w:rsidR="006B01F7" w:rsidRPr="009B1936" w:rsidRDefault="006B01F7" w:rsidP="006B01F7">
            <w:pPr>
              <w:widowControl/>
              <w:wordWrap/>
              <w:autoSpaceDE/>
              <w:autoSpaceDN/>
              <w:spacing w:after="0"/>
              <w:rPr>
                <w:rFonts w:ascii="Times" w:eastAsia="바탕" w:hAnsi="Times"/>
                <w:szCs w:val="24"/>
                <w:lang w:val="en-GB" w:eastAsia="x-none"/>
              </w:rPr>
            </w:pPr>
          </w:p>
          <w:p w14:paraId="389572C9" w14:textId="77777777" w:rsidR="006B01F7" w:rsidRPr="009B1936" w:rsidRDefault="006B01F7" w:rsidP="006B01F7">
            <w:pPr>
              <w:widowControl/>
              <w:wordWrap/>
              <w:autoSpaceDE/>
              <w:autoSpaceDN/>
              <w:spacing w:after="0"/>
              <w:rPr>
                <w:rFonts w:ascii="Calibri" w:eastAsia="Calibri" w:hAnsi="Calibri"/>
                <w:lang w:eastAsia="en-US"/>
              </w:rPr>
            </w:pPr>
            <w:r w:rsidRPr="009B1936">
              <w:rPr>
                <w:rFonts w:ascii="Times" w:eastAsia="바탕" w:hAnsi="Times"/>
                <w:szCs w:val="24"/>
                <w:highlight w:val="green"/>
                <w:lang w:val="en-GB" w:eastAsia="en-US"/>
              </w:rPr>
              <w:t>Agreement:</w:t>
            </w:r>
          </w:p>
          <w:p w14:paraId="5861542C" w14:textId="77777777" w:rsidR="006B01F7" w:rsidRPr="009B1936" w:rsidRDefault="006B01F7" w:rsidP="006B01F7">
            <w:pPr>
              <w:widowControl/>
              <w:wordWrap/>
              <w:autoSpaceDE/>
              <w:autoSpaceDN/>
              <w:spacing w:after="0"/>
              <w:rPr>
                <w:rFonts w:ascii="Times" w:eastAsia="바탕" w:hAnsi="Times"/>
                <w:szCs w:val="24"/>
                <w:lang w:val="en-GB" w:eastAsia="en-US"/>
              </w:rPr>
            </w:pPr>
            <w:r w:rsidRPr="009B1936">
              <w:rPr>
                <w:rFonts w:ascii="Times" w:eastAsia="바탕" w:hAnsi="Times"/>
                <w:szCs w:val="24"/>
                <w:lang w:val="en-GB" w:eastAsia="en-US"/>
              </w:rPr>
              <w:t xml:space="preserve">The unit of </w:t>
            </w:r>
            <w:proofErr w:type="spellStart"/>
            <w:r w:rsidRPr="009B1936">
              <w:rPr>
                <w:rFonts w:ascii="Times" w:eastAsia="바탕" w:hAnsi="Times"/>
                <w:szCs w:val="24"/>
                <w:lang w:val="en-GB" w:eastAsia="en-US"/>
              </w:rPr>
              <w:t>K_offset</w:t>
            </w:r>
            <w:proofErr w:type="spellEnd"/>
            <w:r w:rsidRPr="009B1936">
              <w:rPr>
                <w:rFonts w:ascii="Times" w:eastAsia="바탕" w:hAnsi="Times"/>
                <w:szCs w:val="24"/>
                <w:lang w:val="en-GB" w:eastAsia="en-US"/>
              </w:rPr>
              <w:t xml:space="preserve"> is number of slots for a given subcarrier spacing.</w:t>
            </w:r>
          </w:p>
          <w:p w14:paraId="28E6FCF1" w14:textId="77777777" w:rsidR="006B01F7" w:rsidRPr="009B1936" w:rsidRDefault="006B01F7" w:rsidP="006B01F7">
            <w:pPr>
              <w:widowControl/>
              <w:numPr>
                <w:ilvl w:val="0"/>
                <w:numId w:val="31"/>
              </w:numPr>
              <w:wordWrap/>
              <w:autoSpaceDE/>
              <w:autoSpaceDN/>
              <w:spacing w:after="0"/>
              <w:rPr>
                <w:rFonts w:ascii="Times" w:eastAsia="Times New Roman" w:hAnsi="Times"/>
                <w:szCs w:val="24"/>
                <w:lang w:val="en-GB" w:eastAsia="x-none"/>
              </w:rPr>
            </w:pPr>
            <w:r w:rsidRPr="009B1936">
              <w:rPr>
                <w:rFonts w:ascii="Times" w:eastAsia="Times New Roman" w:hAnsi="Times"/>
                <w:szCs w:val="24"/>
                <w:lang w:val="en-GB" w:eastAsia="x-none"/>
              </w:rPr>
              <w:t>FFS: one subcarrier spacing value or different subcarrier spacing values for different scenarios.</w:t>
            </w:r>
          </w:p>
          <w:p w14:paraId="4082850A" w14:textId="77777777" w:rsidR="006B01F7" w:rsidRPr="009B1936" w:rsidRDefault="006B01F7" w:rsidP="006B01F7">
            <w:pPr>
              <w:widowControl/>
              <w:wordWrap/>
              <w:autoSpaceDE/>
              <w:autoSpaceDN/>
              <w:spacing w:after="0"/>
              <w:rPr>
                <w:rFonts w:ascii="Times" w:eastAsia="Calibri" w:hAnsi="Times"/>
                <w:szCs w:val="24"/>
                <w:lang w:val="en-GB" w:eastAsia="en-US"/>
              </w:rPr>
            </w:pPr>
          </w:p>
          <w:p w14:paraId="6A36A227" w14:textId="77777777" w:rsidR="006B01F7" w:rsidRPr="009B1936" w:rsidRDefault="006B01F7" w:rsidP="006B01F7">
            <w:pPr>
              <w:widowControl/>
              <w:wordWrap/>
              <w:autoSpaceDE/>
              <w:autoSpaceDN/>
              <w:spacing w:after="0"/>
              <w:rPr>
                <w:rFonts w:ascii="Times" w:eastAsia="바탕" w:hAnsi="Times"/>
                <w:szCs w:val="24"/>
                <w:lang w:val="en-GB" w:eastAsia="en-US"/>
              </w:rPr>
            </w:pPr>
            <w:r w:rsidRPr="009B1936">
              <w:rPr>
                <w:rFonts w:ascii="Times" w:eastAsia="바탕" w:hAnsi="Times"/>
                <w:szCs w:val="24"/>
                <w:highlight w:val="green"/>
                <w:lang w:val="en-GB" w:eastAsia="en-US"/>
              </w:rPr>
              <w:t>Agreement:</w:t>
            </w:r>
          </w:p>
          <w:p w14:paraId="4CF7A3FC" w14:textId="77777777" w:rsidR="006B01F7" w:rsidRPr="009B1936" w:rsidRDefault="006B01F7" w:rsidP="006B01F7">
            <w:pPr>
              <w:widowControl/>
              <w:wordWrap/>
              <w:autoSpaceDE/>
              <w:autoSpaceDN/>
              <w:spacing w:after="0"/>
              <w:rPr>
                <w:rFonts w:ascii="Times" w:eastAsia="바탕" w:hAnsi="Times"/>
                <w:szCs w:val="24"/>
                <w:lang w:val="en-GB" w:eastAsia="en-US"/>
              </w:rPr>
            </w:pPr>
            <w:r w:rsidRPr="009B1936">
              <w:rPr>
                <w:rFonts w:ascii="Times" w:eastAsia="바탕" w:hAnsi="Times"/>
                <w:szCs w:val="24"/>
                <w:lang w:val="en-GB" w:eastAsia="en-US"/>
              </w:rPr>
              <w:t xml:space="preserve">The information of </w:t>
            </w:r>
            <w:proofErr w:type="spellStart"/>
            <w:r w:rsidRPr="009B1936">
              <w:rPr>
                <w:rFonts w:ascii="Times" w:eastAsia="바탕" w:hAnsi="Times"/>
                <w:szCs w:val="24"/>
                <w:lang w:val="en-GB" w:eastAsia="en-US"/>
              </w:rPr>
              <w:t>K_mac</w:t>
            </w:r>
            <w:proofErr w:type="spellEnd"/>
            <w:r w:rsidRPr="009B1936">
              <w:rPr>
                <w:rFonts w:ascii="Times" w:eastAsia="바탕" w:hAnsi="Times"/>
                <w:szCs w:val="24"/>
                <w:lang w:val="en-GB" w:eastAsia="en-US"/>
              </w:rPr>
              <w:t xml:space="preserve"> </w:t>
            </w:r>
            <w:proofErr w:type="gramStart"/>
            <w:r w:rsidRPr="009B1936">
              <w:rPr>
                <w:rFonts w:ascii="Times" w:eastAsia="바탕" w:hAnsi="Times"/>
                <w:szCs w:val="24"/>
                <w:lang w:val="en-GB" w:eastAsia="en-US"/>
              </w:rPr>
              <w:t>is carried</w:t>
            </w:r>
            <w:proofErr w:type="gramEnd"/>
            <w:r w:rsidRPr="009B1936">
              <w:rPr>
                <w:rFonts w:ascii="Times" w:eastAsia="바탕" w:hAnsi="Times"/>
                <w:szCs w:val="24"/>
                <w:lang w:val="en-GB" w:eastAsia="en-US"/>
              </w:rPr>
              <w:t xml:space="preserve"> in system information.</w:t>
            </w:r>
          </w:p>
          <w:p w14:paraId="535AD103" w14:textId="77777777" w:rsidR="006B01F7" w:rsidRPr="009B1936" w:rsidRDefault="006B01F7" w:rsidP="006B01F7">
            <w:pPr>
              <w:widowControl/>
              <w:wordWrap/>
              <w:autoSpaceDE/>
              <w:autoSpaceDN/>
              <w:spacing w:after="0"/>
              <w:rPr>
                <w:rFonts w:ascii="Times" w:eastAsia="바탕" w:hAnsi="Times"/>
                <w:szCs w:val="24"/>
                <w:lang w:val="en-GB" w:eastAsia="en-US"/>
              </w:rPr>
            </w:pPr>
          </w:p>
          <w:p w14:paraId="5E115174" w14:textId="77777777" w:rsidR="006B01F7" w:rsidRPr="009B1936" w:rsidRDefault="006B01F7" w:rsidP="006B01F7">
            <w:pPr>
              <w:widowControl/>
              <w:wordWrap/>
              <w:autoSpaceDE/>
              <w:autoSpaceDN/>
              <w:spacing w:after="0"/>
              <w:rPr>
                <w:rFonts w:ascii="Times" w:eastAsia="바탕" w:hAnsi="Times"/>
                <w:szCs w:val="24"/>
                <w:lang w:val="en-GB" w:eastAsia="en-US"/>
              </w:rPr>
            </w:pPr>
            <w:r w:rsidRPr="009B1936">
              <w:rPr>
                <w:rFonts w:ascii="Times" w:eastAsia="바탕" w:hAnsi="Times"/>
                <w:szCs w:val="24"/>
                <w:highlight w:val="green"/>
                <w:lang w:val="en-GB" w:eastAsia="en-US"/>
              </w:rPr>
              <w:t>Agreement:</w:t>
            </w:r>
          </w:p>
          <w:p w14:paraId="596EC886" w14:textId="77777777" w:rsidR="006B01F7" w:rsidRPr="009B1936" w:rsidRDefault="006B01F7" w:rsidP="006B01F7">
            <w:pPr>
              <w:widowControl/>
              <w:wordWrap/>
              <w:autoSpaceDE/>
              <w:autoSpaceDN/>
              <w:spacing w:after="0"/>
              <w:rPr>
                <w:rFonts w:ascii="Times" w:eastAsia="바탕" w:hAnsi="Times"/>
                <w:szCs w:val="24"/>
                <w:lang w:val="en-GB" w:eastAsia="en-US"/>
              </w:rPr>
            </w:pPr>
            <w:r w:rsidRPr="009B1936">
              <w:rPr>
                <w:rFonts w:ascii="Times" w:eastAsia="바탕" w:hAnsi="Times"/>
                <w:szCs w:val="24"/>
                <w:lang w:val="en-GB" w:eastAsia="en-US"/>
              </w:rPr>
              <w:t xml:space="preserve">The unit of </w:t>
            </w:r>
            <w:proofErr w:type="spellStart"/>
            <w:r w:rsidRPr="009B1936">
              <w:rPr>
                <w:rFonts w:ascii="Times" w:eastAsia="바탕" w:hAnsi="Times"/>
                <w:szCs w:val="24"/>
                <w:lang w:val="en-GB" w:eastAsia="en-US"/>
              </w:rPr>
              <w:t>K_mac</w:t>
            </w:r>
            <w:proofErr w:type="spellEnd"/>
            <w:r w:rsidRPr="009B1936">
              <w:rPr>
                <w:rFonts w:ascii="Times" w:eastAsia="바탕" w:hAnsi="Times"/>
                <w:szCs w:val="24"/>
                <w:lang w:val="en-GB" w:eastAsia="en-US"/>
              </w:rPr>
              <w:t xml:space="preserve"> is number of slots for a given subcarrier spacing.</w:t>
            </w:r>
          </w:p>
          <w:p w14:paraId="0A0FA06A" w14:textId="77777777" w:rsidR="006B01F7" w:rsidRPr="009B1936" w:rsidRDefault="006B01F7" w:rsidP="006B01F7">
            <w:pPr>
              <w:widowControl/>
              <w:numPr>
                <w:ilvl w:val="0"/>
                <w:numId w:val="31"/>
              </w:numPr>
              <w:wordWrap/>
              <w:autoSpaceDE/>
              <w:autoSpaceDN/>
              <w:spacing w:after="0"/>
              <w:rPr>
                <w:rFonts w:ascii="Times" w:eastAsia="Times New Roman" w:hAnsi="Times"/>
                <w:szCs w:val="24"/>
                <w:lang w:val="en-GB" w:eastAsia="x-none"/>
              </w:rPr>
            </w:pPr>
            <w:r w:rsidRPr="009B1936">
              <w:rPr>
                <w:rFonts w:ascii="Times" w:eastAsia="Times New Roman" w:hAnsi="Times"/>
                <w:szCs w:val="24"/>
                <w:lang w:val="en-GB" w:eastAsia="x-none"/>
              </w:rPr>
              <w:t>FFS: one subcarrier spacing value or different subcarrier spacing values for different scenarios.</w:t>
            </w:r>
          </w:p>
          <w:p w14:paraId="1489ACEC" w14:textId="77777777" w:rsidR="006B01F7" w:rsidRPr="009B1936" w:rsidRDefault="006B01F7" w:rsidP="006B01F7">
            <w:pPr>
              <w:widowControl/>
              <w:wordWrap/>
              <w:autoSpaceDE/>
              <w:autoSpaceDN/>
              <w:spacing w:after="0"/>
              <w:rPr>
                <w:rFonts w:ascii="Times" w:eastAsia="Calibri" w:hAnsi="Times"/>
                <w:szCs w:val="24"/>
                <w:lang w:val="en-GB" w:eastAsia="en-US"/>
              </w:rPr>
            </w:pPr>
          </w:p>
          <w:p w14:paraId="00BB85DF" w14:textId="77777777" w:rsidR="006B01F7" w:rsidRPr="009B1936" w:rsidRDefault="006B01F7" w:rsidP="006B01F7">
            <w:pPr>
              <w:widowControl/>
              <w:wordWrap/>
              <w:autoSpaceDE/>
              <w:autoSpaceDN/>
              <w:spacing w:after="0"/>
              <w:rPr>
                <w:rFonts w:ascii="Times" w:eastAsia="바탕" w:hAnsi="Times"/>
                <w:szCs w:val="24"/>
                <w:lang w:val="en-GB" w:eastAsia="en-US"/>
              </w:rPr>
            </w:pPr>
            <w:r w:rsidRPr="009B1936">
              <w:rPr>
                <w:rFonts w:ascii="Times" w:eastAsia="바탕" w:hAnsi="Times"/>
                <w:szCs w:val="24"/>
                <w:highlight w:val="green"/>
                <w:lang w:val="en-GB" w:eastAsia="en-US"/>
              </w:rPr>
              <w:t>Agreement:</w:t>
            </w:r>
          </w:p>
          <w:p w14:paraId="350B6EF7" w14:textId="77777777" w:rsidR="006B01F7" w:rsidRPr="009B1936" w:rsidRDefault="006B01F7" w:rsidP="006B01F7">
            <w:pPr>
              <w:widowControl/>
              <w:wordWrap/>
              <w:autoSpaceDE/>
              <w:autoSpaceDN/>
              <w:spacing w:after="0"/>
              <w:rPr>
                <w:rFonts w:ascii="Times" w:eastAsia="바탕" w:hAnsi="Times"/>
                <w:szCs w:val="24"/>
                <w:lang w:val="en-GB" w:eastAsia="x-none"/>
              </w:rPr>
            </w:pPr>
            <w:r w:rsidRPr="009B1936">
              <w:rPr>
                <w:rFonts w:ascii="Times" w:eastAsia="바탕" w:hAnsi="Times"/>
                <w:szCs w:val="24"/>
                <w:lang w:eastAsia="en-US"/>
              </w:rPr>
              <w:t xml:space="preserve">In the estimate of UE-gNB RTT, which is equal to the sum of UE’s TA and </w:t>
            </w:r>
            <w:proofErr w:type="spellStart"/>
            <w:r w:rsidRPr="009B1936">
              <w:rPr>
                <w:rFonts w:ascii="Times" w:eastAsia="바탕" w:hAnsi="Times"/>
                <w:szCs w:val="24"/>
                <w:lang w:eastAsia="en-US"/>
              </w:rPr>
              <w:t>K_mac</w:t>
            </w:r>
            <w:proofErr w:type="spellEnd"/>
            <w:r w:rsidRPr="009B1936">
              <w:rPr>
                <w:rFonts w:ascii="Times" w:eastAsia="바탕" w:hAnsi="Times"/>
                <w:szCs w:val="24"/>
                <w:lang w:eastAsia="en-US"/>
              </w:rPr>
              <w:t xml:space="preserve">, for delaying the starts of </w:t>
            </w:r>
            <w:proofErr w:type="spellStart"/>
            <w:r w:rsidRPr="009B1936">
              <w:rPr>
                <w:rFonts w:ascii="Times" w:eastAsia="바탕" w:hAnsi="Times"/>
                <w:szCs w:val="24"/>
                <w:lang w:eastAsia="en-US"/>
              </w:rPr>
              <w:t>ra-ResponseWindow</w:t>
            </w:r>
            <w:proofErr w:type="spellEnd"/>
            <w:r w:rsidRPr="009B1936">
              <w:rPr>
                <w:rFonts w:ascii="Times" w:eastAsia="바탕" w:hAnsi="Times"/>
                <w:szCs w:val="24"/>
                <w:lang w:eastAsia="en-US"/>
              </w:rPr>
              <w:t xml:space="preserve"> and </w:t>
            </w:r>
            <w:proofErr w:type="spellStart"/>
            <w:r w:rsidRPr="009B1936">
              <w:rPr>
                <w:rFonts w:ascii="Times" w:eastAsia="바탕" w:hAnsi="Times"/>
                <w:szCs w:val="24"/>
                <w:lang w:eastAsia="en-US"/>
              </w:rPr>
              <w:t>msgB-ResponseWindow</w:t>
            </w:r>
            <w:proofErr w:type="spellEnd"/>
            <w:r w:rsidRPr="009B1936">
              <w:rPr>
                <w:rFonts w:ascii="Times" w:eastAsia="바탕" w:hAnsi="Times"/>
                <w:szCs w:val="24"/>
                <w:lang w:eastAsia="en-US"/>
              </w:rPr>
              <w:t xml:space="preserve">, the UE’s TA is equal to </w:t>
            </w:r>
            <m:oMath>
              <m:sSub>
                <m:sSubPr>
                  <m:ctrlPr>
                    <w:rPr>
                      <w:rFonts w:ascii="Cambria Math" w:eastAsia="Calibri" w:hAnsi="Cambria Math" w:cs="Arial"/>
                      <w:sz w:val="22"/>
                    </w:rPr>
                  </m:ctrlPr>
                </m:sSubPr>
                <m:e>
                  <m:r>
                    <m:rPr>
                      <m:sty m:val="p"/>
                    </m:rPr>
                    <w:rPr>
                      <w:rFonts w:ascii="Cambria Math" w:eastAsia="Calibri" w:hAnsi="Cambria Math" w:cs="Arial"/>
                      <w:sz w:val="22"/>
                    </w:rPr>
                    <m:t>T</m:t>
                  </m:r>
                </m:e>
                <m:sub>
                  <m:r>
                    <m:rPr>
                      <m:sty m:val="p"/>
                    </m:rPr>
                    <w:rPr>
                      <w:rFonts w:ascii="Cambria Math" w:eastAsia="Calibri" w:hAnsi="Cambria Math" w:cs="Arial"/>
                      <w:sz w:val="22"/>
                    </w:rPr>
                    <m:t>TA</m:t>
                  </m:r>
                </m:sub>
              </m:sSub>
              <m:r>
                <m:rPr>
                  <m:sty m:val="p"/>
                </m:rPr>
                <w:rPr>
                  <w:rFonts w:ascii="Cambria Math" w:eastAsia="Calibri" w:hAnsi="Cambria Math" w:cs="Arial"/>
                  <w:sz w:val="22"/>
                </w:rPr>
                <m:t>=</m:t>
              </m:r>
              <m:d>
                <m:dPr>
                  <m:ctrlPr>
                    <w:rPr>
                      <w:rFonts w:ascii="Cambria Math" w:eastAsia="Calibri" w:hAnsi="Cambria Math" w:cs="Arial"/>
                      <w:sz w:val="22"/>
                    </w:rPr>
                  </m:ctrlPr>
                </m:dPr>
                <m:e>
                  <m:sSub>
                    <m:sSubPr>
                      <m:ctrlPr>
                        <w:rPr>
                          <w:rFonts w:ascii="Cambria Math" w:eastAsia="Calibri" w:hAnsi="Cambria Math" w:cs="Arial"/>
                          <w:sz w:val="22"/>
                        </w:rPr>
                      </m:ctrlPr>
                    </m:sSubPr>
                    <m:e>
                      <m:r>
                        <m:rPr>
                          <m:sty m:val="p"/>
                        </m:rPr>
                        <w:rPr>
                          <w:rFonts w:ascii="Cambria Math" w:eastAsia="Calibri" w:hAnsi="Cambria Math" w:cs="Arial"/>
                          <w:sz w:val="22"/>
                        </w:rPr>
                        <m:t>N</m:t>
                      </m:r>
                    </m:e>
                    <m:sub>
                      <m:r>
                        <m:rPr>
                          <m:sty m:val="p"/>
                        </m:rPr>
                        <w:rPr>
                          <w:rFonts w:ascii="Cambria Math" w:eastAsia="Calibri" w:hAnsi="Cambria Math" w:cs="Arial"/>
                          <w:sz w:val="22"/>
                        </w:rPr>
                        <m:t>TA</m:t>
                      </m:r>
                    </m:sub>
                  </m:sSub>
                  <m:r>
                    <m:rPr>
                      <m:sty m:val="p"/>
                    </m:rPr>
                    <w:rPr>
                      <w:rFonts w:ascii="Cambria Math" w:eastAsia="Calibri" w:hAnsi="Cambria Math" w:cs="Arial"/>
                      <w:sz w:val="22"/>
                    </w:rPr>
                    <m:t>+</m:t>
                  </m:r>
                  <m:sSub>
                    <m:sSubPr>
                      <m:ctrlPr>
                        <w:rPr>
                          <w:rFonts w:ascii="Cambria Math" w:eastAsia="Calibri" w:hAnsi="Cambria Math" w:cs="Arial"/>
                          <w:sz w:val="22"/>
                        </w:rPr>
                      </m:ctrlPr>
                    </m:sSubPr>
                    <m:e>
                      <m:r>
                        <m:rPr>
                          <m:sty m:val="p"/>
                        </m:rPr>
                        <w:rPr>
                          <w:rFonts w:ascii="Cambria Math" w:eastAsia="Calibri" w:hAnsi="Cambria Math" w:cs="Arial"/>
                          <w:sz w:val="22"/>
                        </w:rPr>
                        <m:t>N</m:t>
                      </m:r>
                    </m:e>
                    <m:sub>
                      <m:r>
                        <m:rPr>
                          <m:sty m:val="p"/>
                        </m:rPr>
                        <w:rPr>
                          <w:rFonts w:ascii="Cambria Math" w:eastAsia="Calibri" w:hAnsi="Cambria Math" w:cs="Arial"/>
                          <w:sz w:val="22"/>
                        </w:rPr>
                        <m:t>TA, UE-specific</m:t>
                      </m:r>
                    </m:sub>
                  </m:sSub>
                  <m:r>
                    <m:rPr>
                      <m:sty m:val="p"/>
                    </m:rPr>
                    <w:rPr>
                      <w:rFonts w:ascii="Cambria Math" w:eastAsia="Calibri" w:hAnsi="Cambria Math" w:cs="Arial"/>
                      <w:sz w:val="22"/>
                    </w:rPr>
                    <m:t>+</m:t>
                  </m:r>
                  <m:sSub>
                    <m:sSubPr>
                      <m:ctrlPr>
                        <w:rPr>
                          <w:rFonts w:ascii="Cambria Math" w:eastAsia="Calibri" w:hAnsi="Cambria Math" w:cs="Arial"/>
                          <w:sz w:val="22"/>
                        </w:rPr>
                      </m:ctrlPr>
                    </m:sSubPr>
                    <m:e>
                      <m:r>
                        <m:rPr>
                          <m:sty m:val="p"/>
                        </m:rPr>
                        <w:rPr>
                          <w:rFonts w:ascii="Cambria Math" w:eastAsia="Calibri" w:hAnsi="Cambria Math" w:cs="Arial"/>
                          <w:sz w:val="22"/>
                        </w:rPr>
                        <m:t>N</m:t>
                      </m:r>
                    </m:e>
                    <m:sub>
                      <m:r>
                        <m:rPr>
                          <m:sty m:val="p"/>
                        </m:rPr>
                        <w:rPr>
                          <w:rFonts w:ascii="Cambria Math" w:eastAsia="Calibri" w:hAnsi="Cambria Math" w:cs="Arial"/>
                          <w:sz w:val="22"/>
                        </w:rPr>
                        <m:t>TA,common</m:t>
                      </m:r>
                    </m:sub>
                  </m:sSub>
                  <m:r>
                    <m:rPr>
                      <m:sty m:val="p"/>
                    </m:rPr>
                    <w:rPr>
                      <w:rFonts w:ascii="Cambria Math" w:eastAsia="Calibri" w:hAnsi="Cambria Math" w:cs="Arial"/>
                      <w:sz w:val="22"/>
                    </w:rPr>
                    <m:t>+</m:t>
                  </m:r>
                  <m:sSub>
                    <m:sSubPr>
                      <m:ctrlPr>
                        <w:rPr>
                          <w:rFonts w:ascii="Cambria Math" w:eastAsia="Calibri" w:hAnsi="Cambria Math" w:cs="Arial"/>
                          <w:sz w:val="22"/>
                        </w:rPr>
                      </m:ctrlPr>
                    </m:sSubPr>
                    <m:e>
                      <m:r>
                        <m:rPr>
                          <m:sty m:val="p"/>
                        </m:rPr>
                        <w:rPr>
                          <w:rFonts w:ascii="Cambria Math" w:eastAsia="Calibri" w:hAnsi="Cambria Math" w:cs="Arial"/>
                          <w:sz w:val="22"/>
                        </w:rPr>
                        <m:t>N</m:t>
                      </m:r>
                    </m:e>
                    <m:sub>
                      <m:r>
                        <m:rPr>
                          <m:sty m:val="p"/>
                        </m:rPr>
                        <w:rPr>
                          <w:rFonts w:ascii="Cambria Math" w:eastAsia="Calibri" w:hAnsi="Cambria Math" w:cs="Arial"/>
                          <w:sz w:val="22"/>
                        </w:rPr>
                        <m:t>TA,offset</m:t>
                      </m:r>
                    </m:sub>
                  </m:sSub>
                </m:e>
              </m:d>
              <m:r>
                <m:rPr>
                  <m:sty m:val="p"/>
                </m:rPr>
                <w:rPr>
                  <w:rFonts w:ascii="Cambria Math" w:eastAsia="Calibri" w:hAnsi="Cambria Math" w:cs="Arial"/>
                  <w:sz w:val="22"/>
                </w:rPr>
                <m:t>×</m:t>
              </m:r>
              <m:sSub>
                <m:sSubPr>
                  <m:ctrlPr>
                    <w:rPr>
                      <w:rFonts w:ascii="Cambria Math" w:eastAsia="Calibri" w:hAnsi="Cambria Math" w:cs="Arial"/>
                      <w:sz w:val="22"/>
                    </w:rPr>
                  </m:ctrlPr>
                </m:sSubPr>
                <m:e>
                  <m:r>
                    <m:rPr>
                      <m:sty m:val="p"/>
                    </m:rPr>
                    <w:rPr>
                      <w:rFonts w:ascii="Cambria Math" w:eastAsia="Calibri" w:hAnsi="Cambria Math" w:cs="Arial"/>
                      <w:sz w:val="22"/>
                    </w:rPr>
                    <m:t>T</m:t>
                  </m:r>
                </m:e>
                <m:sub>
                  <m:r>
                    <m:rPr>
                      <m:sty m:val="p"/>
                    </m:rPr>
                    <w:rPr>
                      <w:rFonts w:ascii="Cambria Math" w:eastAsia="Calibri" w:hAnsi="Cambria Math" w:cs="Arial"/>
                      <w:sz w:val="22"/>
                    </w:rPr>
                    <m:t>c</m:t>
                  </m:r>
                </m:sub>
              </m:sSub>
            </m:oMath>
            <w:r w:rsidRPr="009B1936">
              <w:rPr>
                <w:rFonts w:ascii="Times" w:eastAsia="바탕" w:hAnsi="Times"/>
                <w:szCs w:val="24"/>
                <w:lang w:eastAsia="en-US"/>
              </w:rPr>
              <w:t xml:space="preserve"> </w:t>
            </w:r>
            <w:proofErr w:type="gramStart"/>
            <w:r w:rsidRPr="009B1936">
              <w:rPr>
                <w:rFonts w:ascii="Times" w:eastAsia="바탕" w:hAnsi="Times"/>
                <w:szCs w:val="24"/>
                <w:lang w:eastAsia="en-US"/>
              </w:rPr>
              <w:t xml:space="preserve">with </w:t>
            </w:r>
            <w:proofErr w:type="gramEnd"/>
            <m:oMath>
              <m:sSub>
                <m:sSubPr>
                  <m:ctrlPr>
                    <w:rPr>
                      <w:rFonts w:ascii="Cambria Math" w:eastAsia="Calibri" w:hAnsi="Cambria Math" w:cs="Arial"/>
                      <w:sz w:val="22"/>
                    </w:rPr>
                  </m:ctrlPr>
                </m:sSubPr>
                <m:e>
                  <m:r>
                    <m:rPr>
                      <m:sty m:val="p"/>
                    </m:rPr>
                    <w:rPr>
                      <w:rFonts w:ascii="Cambria Math" w:eastAsia="Calibri" w:hAnsi="Cambria Math" w:cs="Arial"/>
                      <w:sz w:val="22"/>
                    </w:rPr>
                    <m:t>N</m:t>
                  </m:r>
                </m:e>
                <m:sub>
                  <m:r>
                    <m:rPr>
                      <m:sty m:val="p"/>
                    </m:rPr>
                    <w:rPr>
                      <w:rFonts w:ascii="Cambria Math" w:eastAsia="Calibri" w:hAnsi="Cambria Math" w:cs="Arial"/>
                      <w:sz w:val="22"/>
                    </w:rPr>
                    <m:t>TA</m:t>
                  </m:r>
                </m:sub>
              </m:sSub>
              <m:r>
                <w:rPr>
                  <w:rFonts w:ascii="Cambria Math" w:eastAsia="Calibri" w:hAnsi="Cambria Math" w:cs="Arial"/>
                  <w:sz w:val="22"/>
                </w:rPr>
                <m:t>=0</m:t>
              </m:r>
            </m:oMath>
            <w:r w:rsidRPr="009B1936">
              <w:rPr>
                <w:rFonts w:ascii="Times" w:eastAsia="바탕" w:hAnsi="Times"/>
                <w:szCs w:val="24"/>
                <w:lang w:eastAsia="en-US"/>
              </w:rPr>
              <w:t>.</w:t>
            </w:r>
          </w:p>
          <w:p w14:paraId="12ACC0FE" w14:textId="77777777" w:rsidR="006B01F7" w:rsidRPr="009B1936" w:rsidRDefault="006B01F7" w:rsidP="006B01F7">
            <w:pPr>
              <w:widowControl/>
              <w:wordWrap/>
              <w:autoSpaceDE/>
              <w:autoSpaceDN/>
              <w:spacing w:after="0"/>
              <w:rPr>
                <w:rFonts w:ascii="Times" w:eastAsia="바탕" w:hAnsi="Times"/>
                <w:szCs w:val="24"/>
                <w:lang w:val="en-GB" w:eastAsia="x-none"/>
              </w:rPr>
            </w:pPr>
          </w:p>
          <w:p w14:paraId="0874854A" w14:textId="77777777" w:rsidR="006B01F7" w:rsidRPr="009B1936" w:rsidRDefault="006B01F7" w:rsidP="006B01F7">
            <w:pPr>
              <w:widowControl/>
              <w:wordWrap/>
              <w:autoSpaceDE/>
              <w:autoSpaceDN/>
              <w:spacing w:after="0"/>
              <w:rPr>
                <w:rFonts w:ascii="Times" w:eastAsia="바탕" w:hAnsi="Times"/>
                <w:szCs w:val="24"/>
                <w:lang w:val="en-GB" w:eastAsia="x-none"/>
              </w:rPr>
            </w:pPr>
            <w:r w:rsidRPr="009B1936">
              <w:rPr>
                <w:rFonts w:ascii="Times" w:eastAsia="바탕" w:hAnsi="Times"/>
                <w:szCs w:val="24"/>
                <w:highlight w:val="green"/>
                <w:lang w:val="en-GB" w:eastAsia="x-none"/>
              </w:rPr>
              <w:t>Agreement:</w:t>
            </w:r>
          </w:p>
          <w:p w14:paraId="792A1BC4" w14:textId="77777777" w:rsidR="006B01F7" w:rsidRPr="009B1936" w:rsidRDefault="006B01F7" w:rsidP="006B01F7">
            <w:pPr>
              <w:widowControl/>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 xml:space="preserve">For defining value range(s) of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down-select one option from below:</w:t>
            </w:r>
          </w:p>
          <w:p w14:paraId="5F783961" w14:textId="77777777" w:rsidR="006B01F7" w:rsidRDefault="006B01F7" w:rsidP="006B01F7">
            <w:pPr>
              <w:widowControl/>
              <w:numPr>
                <w:ilvl w:val="0"/>
                <w:numId w:val="31"/>
              </w:numPr>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 xml:space="preserve">Option 1: One value range of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xml:space="preserve"> covering all scenarios.</w:t>
            </w:r>
          </w:p>
          <w:p w14:paraId="1896523D" w14:textId="0D4C853A" w:rsidR="006B01F7" w:rsidRPr="006B01F7" w:rsidRDefault="006B01F7" w:rsidP="006B01F7">
            <w:pPr>
              <w:widowControl/>
              <w:numPr>
                <w:ilvl w:val="0"/>
                <w:numId w:val="31"/>
              </w:numPr>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 xml:space="preserve">Option 2: Different value ranges of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xml:space="preserve"> for different scenarios.</w:t>
            </w:r>
          </w:p>
        </w:tc>
      </w:tr>
    </w:tbl>
    <w:p w14:paraId="0FB7A2B9" w14:textId="77777777" w:rsidR="006B01F7" w:rsidRDefault="006B01F7" w:rsidP="006B01F7">
      <w:pPr>
        <w:wordWrap/>
        <w:jc w:val="both"/>
        <w:rPr>
          <w:rFonts w:eastAsia="맑은 고딕"/>
          <w:color w:val="000000"/>
          <w:sz w:val="22"/>
          <w:szCs w:val="22"/>
        </w:rPr>
      </w:pPr>
    </w:p>
    <w:p w14:paraId="7145008C" w14:textId="26B52E22" w:rsidR="006B01F7" w:rsidRDefault="006B01F7" w:rsidP="006B01F7">
      <w:pPr>
        <w:wordWrap/>
        <w:jc w:val="both"/>
        <w:rPr>
          <w:rFonts w:eastAsia="맑은 고딕"/>
          <w:color w:val="000000"/>
          <w:sz w:val="22"/>
          <w:szCs w:val="22"/>
        </w:rPr>
      </w:pPr>
      <w:r>
        <w:rPr>
          <w:rFonts w:eastAsia="맑은 고딕"/>
          <w:color w:val="000000"/>
          <w:sz w:val="22"/>
          <w:szCs w:val="22"/>
        </w:rPr>
        <w:t xml:space="preserve"> </w:t>
      </w:r>
    </w:p>
    <w:p w14:paraId="302A99B0" w14:textId="23CB64B7" w:rsidR="00D23B6F" w:rsidRDefault="00D23B6F" w:rsidP="006B01F7">
      <w:pPr>
        <w:wordWrap/>
        <w:jc w:val="both"/>
        <w:rPr>
          <w:rFonts w:eastAsia="바탕"/>
          <w:color w:val="000000"/>
          <w:sz w:val="22"/>
          <w:szCs w:val="22"/>
        </w:rPr>
      </w:pPr>
    </w:p>
    <w:p w14:paraId="4EFD1CEC" w14:textId="7FE95433" w:rsidR="004B33B1" w:rsidRDefault="004B33B1" w:rsidP="004B33B1">
      <w:pPr>
        <w:pStyle w:val="1"/>
      </w:pPr>
      <w:r>
        <w:lastRenderedPageBreak/>
        <w:t>Discussions</w:t>
      </w:r>
    </w:p>
    <w:p w14:paraId="2B345F0B" w14:textId="6495D885" w:rsidR="00D23B6F" w:rsidRPr="00A53BE7" w:rsidRDefault="00D23B6F" w:rsidP="002C3DB2">
      <w:pPr>
        <w:wordWrap/>
        <w:spacing w:before="240" w:after="60" w:line="288" w:lineRule="auto"/>
        <w:jc w:val="both"/>
        <w:rPr>
          <w:rFonts w:eastAsia="바탕"/>
          <w:b/>
          <w:i/>
          <w:color w:val="000000"/>
          <w:sz w:val="22"/>
          <w:szCs w:val="22"/>
          <w:u w:val="single"/>
        </w:rPr>
      </w:pPr>
      <w:proofErr w:type="spellStart"/>
      <w:r w:rsidRPr="00A53BE7">
        <w:rPr>
          <w:rFonts w:eastAsia="바탕" w:hint="eastAsia"/>
          <w:b/>
          <w:i/>
          <w:color w:val="000000"/>
          <w:sz w:val="22"/>
          <w:szCs w:val="22"/>
          <w:u w:val="single"/>
        </w:rPr>
        <w:t>Koffset</w:t>
      </w:r>
      <w:proofErr w:type="spellEnd"/>
      <w:r w:rsidRPr="00A53BE7">
        <w:rPr>
          <w:rFonts w:eastAsia="바탕" w:hint="eastAsia"/>
          <w:b/>
          <w:i/>
          <w:color w:val="000000"/>
          <w:sz w:val="22"/>
          <w:szCs w:val="22"/>
          <w:u w:val="single"/>
        </w:rPr>
        <w:t xml:space="preserve"> update</w:t>
      </w:r>
    </w:p>
    <w:p w14:paraId="6636ACA7" w14:textId="02056566" w:rsidR="00A53BE7" w:rsidRPr="00396CDC" w:rsidRDefault="00A53BE7" w:rsidP="00A53BE7">
      <w:pPr>
        <w:wordWrap/>
        <w:spacing w:before="60" w:after="60" w:line="288" w:lineRule="auto"/>
        <w:jc w:val="both"/>
        <w:rPr>
          <w:sz w:val="22"/>
          <w:szCs w:val="22"/>
        </w:rPr>
      </w:pPr>
      <w:r w:rsidRPr="00396CDC">
        <w:rPr>
          <w:rFonts w:hint="eastAsia"/>
          <w:sz w:val="22"/>
          <w:szCs w:val="22"/>
        </w:rPr>
        <w:t>In RAN1#10</w:t>
      </w:r>
      <w:r w:rsidR="006B01F7">
        <w:rPr>
          <w:sz w:val="22"/>
          <w:szCs w:val="22"/>
        </w:rPr>
        <w:t>6</w:t>
      </w:r>
      <w:r w:rsidRPr="00396CDC">
        <w:rPr>
          <w:rFonts w:hint="eastAsia"/>
          <w:sz w:val="22"/>
          <w:szCs w:val="22"/>
        </w:rPr>
        <w:t>-e, the following was agreed.</w:t>
      </w:r>
    </w:p>
    <w:p w14:paraId="447D8A0F" w14:textId="77777777" w:rsidR="006B01F7" w:rsidRPr="009B1936" w:rsidRDefault="006B01F7" w:rsidP="006B01F7">
      <w:pPr>
        <w:widowControl/>
        <w:wordWrap/>
        <w:autoSpaceDE/>
        <w:autoSpaceDN/>
        <w:rPr>
          <w:rFonts w:ascii="Times" w:eastAsia="바탕" w:hAnsi="Times"/>
          <w:szCs w:val="24"/>
          <w:lang w:val="en-GB" w:eastAsia="x-none"/>
        </w:rPr>
      </w:pPr>
      <w:r w:rsidRPr="009B1936">
        <w:rPr>
          <w:rFonts w:ascii="Times" w:eastAsia="바탕" w:hAnsi="Times"/>
          <w:szCs w:val="24"/>
          <w:highlight w:val="green"/>
          <w:lang w:val="en-GB" w:eastAsia="x-none"/>
        </w:rPr>
        <w:t>Agreement:</w:t>
      </w:r>
      <w:r w:rsidRPr="009B1936">
        <w:rPr>
          <w:rFonts w:ascii="Times" w:eastAsia="바탕" w:hAnsi="Times"/>
          <w:szCs w:val="24"/>
          <w:lang w:val="en-GB" w:eastAsia="x-none"/>
        </w:rPr>
        <w:t xml:space="preserve"> </w:t>
      </w:r>
    </w:p>
    <w:p w14:paraId="1F263958" w14:textId="77777777" w:rsidR="006B01F7" w:rsidRPr="009B1936" w:rsidRDefault="006B01F7" w:rsidP="006B01F7">
      <w:pPr>
        <w:widowControl/>
        <w:numPr>
          <w:ilvl w:val="0"/>
          <w:numId w:val="30"/>
        </w:numPr>
        <w:wordWrap/>
        <w:autoSpaceDE/>
        <w:autoSpaceDN/>
        <w:rPr>
          <w:rFonts w:ascii="Times" w:eastAsia="바탕" w:hAnsi="Times"/>
          <w:szCs w:val="24"/>
          <w:lang w:val="en-GB" w:eastAsia="x-none"/>
        </w:rPr>
      </w:pPr>
      <w:r w:rsidRPr="009B1936">
        <w:rPr>
          <w:rFonts w:ascii="Times" w:eastAsia="바탕" w:hAnsi="Times"/>
          <w:szCs w:val="24"/>
          <w:lang w:val="en-GB" w:eastAsia="x-none"/>
        </w:rPr>
        <w:t xml:space="preserve">The UE-specific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xml:space="preserve"> </w:t>
      </w:r>
      <w:proofErr w:type="gramStart"/>
      <w:r w:rsidRPr="009B1936">
        <w:rPr>
          <w:rFonts w:ascii="Times" w:eastAsia="바탕" w:hAnsi="Times"/>
          <w:szCs w:val="24"/>
          <w:lang w:val="en-GB" w:eastAsia="x-none"/>
        </w:rPr>
        <w:t>can be provided and updated by network with MAC CE</w:t>
      </w:r>
      <w:proofErr w:type="gramEnd"/>
      <w:r w:rsidRPr="009B1936">
        <w:rPr>
          <w:rFonts w:ascii="Times" w:eastAsia="바탕" w:hAnsi="Times"/>
          <w:szCs w:val="24"/>
          <w:lang w:val="en-GB" w:eastAsia="x-none"/>
        </w:rPr>
        <w:t>.</w:t>
      </w:r>
    </w:p>
    <w:p w14:paraId="18729AEB" w14:textId="77777777" w:rsidR="006B01F7" w:rsidRPr="009B1936" w:rsidRDefault="006B01F7" w:rsidP="006B01F7">
      <w:pPr>
        <w:widowControl/>
        <w:numPr>
          <w:ilvl w:val="0"/>
          <w:numId w:val="30"/>
        </w:numPr>
        <w:wordWrap/>
        <w:autoSpaceDE/>
        <w:autoSpaceDN/>
        <w:rPr>
          <w:rFonts w:ascii="Times" w:eastAsia="바탕" w:hAnsi="Times"/>
          <w:szCs w:val="24"/>
          <w:lang w:val="en-GB" w:eastAsia="x-none"/>
        </w:rPr>
      </w:pPr>
      <w:r w:rsidRPr="009B1936">
        <w:rPr>
          <w:rFonts w:ascii="Times" w:eastAsia="바탕" w:hAnsi="Times"/>
          <w:szCs w:val="24"/>
          <w:lang w:val="en-GB" w:eastAsia="x-none"/>
        </w:rPr>
        <w:t xml:space="preserve">FFS: UE can be provided and updated by network with a UE-specific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xml:space="preserve"> in RRC reconfiguration</w:t>
      </w:r>
    </w:p>
    <w:p w14:paraId="7FADFAD1" w14:textId="77777777" w:rsidR="006B01F7" w:rsidRPr="009B1936" w:rsidRDefault="006B01F7" w:rsidP="006B01F7">
      <w:pPr>
        <w:widowControl/>
        <w:numPr>
          <w:ilvl w:val="1"/>
          <w:numId w:val="30"/>
        </w:numPr>
        <w:wordWrap/>
        <w:autoSpaceDE/>
        <w:autoSpaceDN/>
        <w:rPr>
          <w:rFonts w:ascii="Times" w:eastAsia="바탕" w:hAnsi="Times"/>
          <w:szCs w:val="24"/>
          <w:lang w:val="en-GB" w:eastAsia="x-none"/>
        </w:rPr>
      </w:pPr>
      <w:r w:rsidRPr="009B1936">
        <w:rPr>
          <w:rFonts w:ascii="Times" w:eastAsia="바탕" w:hAnsi="Times"/>
          <w:szCs w:val="24"/>
          <w:lang w:val="en-GB" w:eastAsia="x-none"/>
        </w:rPr>
        <w:t>FFS: Details on whether and how the two solutions work together</w:t>
      </w:r>
    </w:p>
    <w:p w14:paraId="34CF3BF4" w14:textId="404C4B87" w:rsidR="006B01F7" w:rsidRPr="009B1936" w:rsidRDefault="006B01F7" w:rsidP="006B01F7">
      <w:pPr>
        <w:widowControl/>
        <w:wordWrap/>
        <w:autoSpaceDE/>
        <w:autoSpaceDN/>
        <w:rPr>
          <w:rFonts w:ascii="Times" w:eastAsia="바탕" w:hAnsi="Times"/>
          <w:szCs w:val="24"/>
          <w:lang w:val="en-GB" w:eastAsia="x-none"/>
        </w:rPr>
      </w:pPr>
      <w:r w:rsidRPr="009B1936">
        <w:rPr>
          <w:rFonts w:ascii="Times" w:eastAsia="바탕" w:hAnsi="Times"/>
          <w:szCs w:val="24"/>
          <w:highlight w:val="green"/>
          <w:lang w:val="en-GB" w:eastAsia="x-none"/>
        </w:rPr>
        <w:t>Agreement:</w:t>
      </w:r>
    </w:p>
    <w:p w14:paraId="0D3BD0DE" w14:textId="77777777" w:rsidR="006B01F7" w:rsidRPr="009B1936" w:rsidRDefault="006B01F7" w:rsidP="006B01F7">
      <w:pPr>
        <w:widowControl/>
        <w:wordWrap/>
        <w:autoSpaceDE/>
        <w:autoSpaceDN/>
        <w:rPr>
          <w:rFonts w:ascii="Times" w:eastAsia="바탕" w:hAnsi="Times"/>
          <w:szCs w:val="24"/>
          <w:lang w:val="en-GB" w:eastAsia="x-none"/>
        </w:rPr>
      </w:pPr>
      <w:r w:rsidRPr="009B1936">
        <w:rPr>
          <w:rFonts w:ascii="Times" w:eastAsia="바탕" w:hAnsi="Times"/>
          <w:szCs w:val="24"/>
          <w:lang w:val="en-GB" w:eastAsia="x-none"/>
        </w:rPr>
        <w:t xml:space="preserve">For defining value range(s) of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down-select one option from below:</w:t>
      </w:r>
    </w:p>
    <w:p w14:paraId="2ED06C59" w14:textId="77777777" w:rsidR="006B01F7" w:rsidRDefault="006B01F7" w:rsidP="006B01F7">
      <w:pPr>
        <w:widowControl/>
        <w:numPr>
          <w:ilvl w:val="0"/>
          <w:numId w:val="31"/>
        </w:numPr>
        <w:wordWrap/>
        <w:autoSpaceDE/>
        <w:autoSpaceDN/>
        <w:rPr>
          <w:rFonts w:ascii="Times" w:eastAsia="바탕" w:hAnsi="Times"/>
          <w:szCs w:val="24"/>
          <w:lang w:val="en-GB" w:eastAsia="x-none"/>
        </w:rPr>
      </w:pPr>
      <w:r w:rsidRPr="009B1936">
        <w:rPr>
          <w:rFonts w:ascii="Times" w:eastAsia="바탕" w:hAnsi="Times"/>
          <w:szCs w:val="24"/>
          <w:lang w:val="en-GB" w:eastAsia="x-none"/>
        </w:rPr>
        <w:t xml:space="preserve">Option 1: One value range of </w:t>
      </w:r>
      <w:proofErr w:type="spellStart"/>
      <w:r w:rsidRPr="009B1936">
        <w:rPr>
          <w:rFonts w:ascii="Times" w:eastAsia="바탕" w:hAnsi="Times"/>
          <w:szCs w:val="24"/>
          <w:lang w:val="en-GB" w:eastAsia="x-none"/>
        </w:rPr>
        <w:t>K_offset</w:t>
      </w:r>
      <w:proofErr w:type="spellEnd"/>
      <w:r w:rsidRPr="009B1936">
        <w:rPr>
          <w:rFonts w:ascii="Times" w:eastAsia="바탕" w:hAnsi="Times"/>
          <w:szCs w:val="24"/>
          <w:lang w:val="en-GB" w:eastAsia="x-none"/>
        </w:rPr>
        <w:t xml:space="preserve"> covering all scenarios.</w:t>
      </w:r>
    </w:p>
    <w:p w14:paraId="404A0B9C" w14:textId="4D116159" w:rsidR="009A312E" w:rsidRPr="006B01F7" w:rsidRDefault="006B01F7" w:rsidP="006B01F7">
      <w:pPr>
        <w:widowControl/>
        <w:numPr>
          <w:ilvl w:val="0"/>
          <w:numId w:val="31"/>
        </w:numPr>
        <w:wordWrap/>
        <w:autoSpaceDE/>
        <w:autoSpaceDN/>
        <w:rPr>
          <w:rFonts w:ascii="Times" w:eastAsia="바탕" w:hAnsi="Times"/>
          <w:szCs w:val="24"/>
          <w:lang w:val="en-GB" w:eastAsia="x-none"/>
        </w:rPr>
      </w:pPr>
      <w:r w:rsidRPr="006B01F7">
        <w:rPr>
          <w:rFonts w:ascii="Times" w:eastAsia="바탕" w:hAnsi="Times"/>
          <w:szCs w:val="24"/>
          <w:lang w:val="en-GB" w:eastAsia="x-none"/>
        </w:rPr>
        <w:t xml:space="preserve">Option 2: Different value ranges of </w:t>
      </w:r>
      <w:proofErr w:type="spellStart"/>
      <w:r w:rsidRPr="006B01F7">
        <w:rPr>
          <w:rFonts w:ascii="Times" w:eastAsia="바탕" w:hAnsi="Times"/>
          <w:szCs w:val="24"/>
          <w:lang w:val="en-GB" w:eastAsia="x-none"/>
        </w:rPr>
        <w:t>K_offset</w:t>
      </w:r>
      <w:proofErr w:type="spellEnd"/>
      <w:r w:rsidRPr="006B01F7">
        <w:rPr>
          <w:rFonts w:ascii="Times" w:eastAsia="바탕" w:hAnsi="Times"/>
          <w:szCs w:val="24"/>
          <w:lang w:val="en-GB" w:eastAsia="x-none"/>
        </w:rPr>
        <w:t xml:space="preserve"> for different scenarios.</w:t>
      </w:r>
    </w:p>
    <w:p w14:paraId="3FBD7C56" w14:textId="6B2CEB27" w:rsidR="006B01F7" w:rsidRDefault="006B01F7" w:rsidP="006B01F7">
      <w:pPr>
        <w:wordWrap/>
        <w:spacing w:before="60" w:after="60" w:line="288" w:lineRule="auto"/>
        <w:jc w:val="both"/>
        <w:rPr>
          <w:rFonts w:ascii="Times" w:eastAsia="바탕" w:hAnsi="Times"/>
          <w:szCs w:val="24"/>
          <w:lang w:val="en-GB" w:eastAsia="x-none"/>
        </w:rPr>
      </w:pPr>
    </w:p>
    <w:p w14:paraId="35461A13" w14:textId="1B82DD49" w:rsidR="006B01F7" w:rsidRPr="00303B43" w:rsidRDefault="00303B43" w:rsidP="006B01F7">
      <w:pPr>
        <w:wordWrap/>
        <w:spacing w:before="60" w:after="60" w:line="288" w:lineRule="auto"/>
        <w:jc w:val="both"/>
        <w:rPr>
          <w:rFonts w:eastAsia="맑은 고딕"/>
          <w:sz w:val="22"/>
          <w:szCs w:val="22"/>
        </w:rPr>
      </w:pPr>
      <w:r>
        <w:rPr>
          <w:rFonts w:eastAsia="맑은 고딕" w:hint="eastAsia"/>
          <w:sz w:val="22"/>
          <w:szCs w:val="22"/>
        </w:rPr>
        <w:t xml:space="preserve">In order to provide the flexibility to the network operation, different set </w:t>
      </w:r>
      <w:proofErr w:type="gramStart"/>
      <w:r>
        <w:rPr>
          <w:rFonts w:eastAsia="맑은 고딕" w:hint="eastAsia"/>
          <w:sz w:val="22"/>
          <w:szCs w:val="22"/>
        </w:rPr>
        <w:t>could be configured</w:t>
      </w:r>
      <w:proofErr w:type="gramEnd"/>
      <w:r>
        <w:rPr>
          <w:rFonts w:eastAsia="맑은 고딕" w:hint="eastAsia"/>
          <w:sz w:val="22"/>
          <w:szCs w:val="22"/>
        </w:rPr>
        <w:t xml:space="preserve"> for </w:t>
      </w:r>
      <w:proofErr w:type="spellStart"/>
      <w:r>
        <w:rPr>
          <w:rFonts w:eastAsia="맑은 고딕" w:hint="eastAsia"/>
          <w:sz w:val="22"/>
          <w:szCs w:val="22"/>
        </w:rPr>
        <w:t>K_offset</w:t>
      </w:r>
      <w:proofErr w:type="spellEnd"/>
      <w:r>
        <w:rPr>
          <w:rFonts w:eastAsia="맑은 고딕" w:hint="eastAsia"/>
          <w:sz w:val="22"/>
          <w:szCs w:val="22"/>
        </w:rPr>
        <w:t xml:space="preserve">. </w:t>
      </w:r>
      <w:r>
        <w:rPr>
          <w:rFonts w:eastAsia="맑은 고딕"/>
          <w:sz w:val="22"/>
          <w:szCs w:val="22"/>
        </w:rPr>
        <w:t xml:space="preserve">One way to do this is that the values of the set </w:t>
      </w:r>
      <w:proofErr w:type="gramStart"/>
      <w:r>
        <w:rPr>
          <w:rFonts w:eastAsia="맑은 고딕"/>
          <w:sz w:val="22"/>
          <w:szCs w:val="22"/>
        </w:rPr>
        <w:t>are configured</w:t>
      </w:r>
      <w:proofErr w:type="gramEnd"/>
      <w:r>
        <w:rPr>
          <w:rFonts w:eastAsia="맑은 고딕"/>
          <w:sz w:val="22"/>
          <w:szCs w:val="22"/>
        </w:rPr>
        <w:t xml:space="preserve"> by RRC signaling and MAC CE indicates which values within the set. </w:t>
      </w:r>
    </w:p>
    <w:p w14:paraId="616A9934" w14:textId="2B7501B1" w:rsidR="009A312E" w:rsidRPr="00681E19" w:rsidRDefault="009A312E" w:rsidP="009A312E">
      <w:pPr>
        <w:pStyle w:val="ac"/>
        <w:ind w:left="849" w:hangingChars="386" w:hanging="849"/>
        <w:rPr>
          <w:sz w:val="22"/>
          <w:szCs w:val="22"/>
          <w:lang w:val="en-US" w:eastAsia="ko-KR"/>
        </w:rPr>
      </w:pPr>
      <w:bookmarkStart w:id="4" w:name="_Ref67993735"/>
      <w:bookmarkStart w:id="5" w:name="_Ref71046053"/>
      <w:bookmarkStart w:id="6" w:name="_Ref78214639"/>
      <w:bookmarkStart w:id="7" w:name="_Ref83647834"/>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DC5BED">
        <w:rPr>
          <w:noProof/>
          <w:sz w:val="22"/>
          <w:szCs w:val="22"/>
          <w:lang w:val="en-US" w:eastAsia="ko-KR"/>
        </w:rPr>
        <w:t>1</w:t>
      </w:r>
      <w:r w:rsidRPr="00681E19">
        <w:rPr>
          <w:sz w:val="22"/>
          <w:szCs w:val="22"/>
          <w:lang w:val="en-US" w:eastAsia="ko-KR"/>
        </w:rPr>
        <w:fldChar w:fldCharType="end"/>
      </w:r>
      <w:r w:rsidRPr="00681E19">
        <w:rPr>
          <w:sz w:val="22"/>
          <w:szCs w:val="22"/>
          <w:lang w:val="en-US" w:eastAsia="ko-KR"/>
        </w:rPr>
        <w:t xml:space="preserve">: </w:t>
      </w:r>
      <w:bookmarkEnd w:id="4"/>
      <w:bookmarkEnd w:id="5"/>
      <w:bookmarkEnd w:id="6"/>
      <w:r w:rsidR="00303B43">
        <w:rPr>
          <w:sz w:val="22"/>
          <w:szCs w:val="22"/>
          <w:lang w:val="en-US" w:eastAsia="ko-KR"/>
        </w:rPr>
        <w:t xml:space="preserve">For </w:t>
      </w:r>
      <w:proofErr w:type="spellStart"/>
      <w:r w:rsidR="00303B43">
        <w:rPr>
          <w:sz w:val="22"/>
          <w:szCs w:val="22"/>
          <w:lang w:val="en-US" w:eastAsia="ko-KR"/>
        </w:rPr>
        <w:t>K_offset</w:t>
      </w:r>
      <w:proofErr w:type="spellEnd"/>
      <w:r w:rsidR="00303B43">
        <w:rPr>
          <w:sz w:val="22"/>
          <w:szCs w:val="22"/>
          <w:lang w:val="en-US" w:eastAsia="ko-KR"/>
        </w:rPr>
        <w:t xml:space="preserve">, RRC signaling configures the values of the set and MAC CE indicates which value </w:t>
      </w:r>
      <w:proofErr w:type="gramStart"/>
      <w:r w:rsidR="00303B43">
        <w:rPr>
          <w:sz w:val="22"/>
          <w:szCs w:val="22"/>
          <w:lang w:val="en-US" w:eastAsia="ko-KR"/>
        </w:rPr>
        <w:t>is used</w:t>
      </w:r>
      <w:proofErr w:type="gramEnd"/>
      <w:r w:rsidR="00303B43">
        <w:rPr>
          <w:sz w:val="22"/>
          <w:szCs w:val="22"/>
          <w:lang w:val="en-US" w:eastAsia="ko-KR"/>
        </w:rPr>
        <w:t xml:space="preserve"> within the set.</w:t>
      </w:r>
      <w:bookmarkEnd w:id="7"/>
    </w:p>
    <w:p w14:paraId="5DF4DD27" w14:textId="12BF7B51" w:rsidR="00D23B6F" w:rsidRDefault="004B33B1" w:rsidP="002C3DB2">
      <w:pPr>
        <w:wordWrap/>
        <w:spacing w:before="240" w:after="60" w:line="288" w:lineRule="auto"/>
        <w:jc w:val="both"/>
        <w:rPr>
          <w:rFonts w:eastAsia="바탕"/>
          <w:color w:val="000000"/>
          <w:sz w:val="22"/>
          <w:szCs w:val="22"/>
        </w:rPr>
      </w:pPr>
      <w:r>
        <w:rPr>
          <w:rFonts w:eastAsia="바탕" w:hint="eastAsia"/>
          <w:color w:val="000000"/>
          <w:sz w:val="22"/>
          <w:szCs w:val="22"/>
        </w:rPr>
        <w:t xml:space="preserve">The configuration of </w:t>
      </w:r>
      <w:proofErr w:type="spellStart"/>
      <w:r>
        <w:rPr>
          <w:rFonts w:eastAsia="바탕" w:hint="eastAsia"/>
          <w:color w:val="000000"/>
          <w:sz w:val="22"/>
          <w:szCs w:val="22"/>
        </w:rPr>
        <w:t>K_offset</w:t>
      </w:r>
      <w:proofErr w:type="spellEnd"/>
      <w:r>
        <w:rPr>
          <w:rFonts w:eastAsia="바탕" w:hint="eastAsia"/>
          <w:color w:val="000000"/>
          <w:sz w:val="22"/>
          <w:szCs w:val="22"/>
        </w:rPr>
        <w:t xml:space="preserve"> value with two values makes the configuration more complicated unnecessarily. </w:t>
      </w:r>
      <w:r w:rsidR="009A312E">
        <w:rPr>
          <w:rFonts w:eastAsia="바탕"/>
          <w:color w:val="000000"/>
          <w:sz w:val="22"/>
          <w:szCs w:val="22"/>
        </w:rPr>
        <w:t xml:space="preserve">Configuring only one value for </w:t>
      </w:r>
      <w:proofErr w:type="spellStart"/>
      <w:r w:rsidR="009A312E">
        <w:rPr>
          <w:rFonts w:eastAsia="바탕"/>
          <w:color w:val="000000"/>
          <w:sz w:val="22"/>
          <w:szCs w:val="22"/>
        </w:rPr>
        <w:t>K_offset</w:t>
      </w:r>
      <w:proofErr w:type="spellEnd"/>
      <w:r w:rsidR="009A312E">
        <w:rPr>
          <w:rFonts w:eastAsia="바탕"/>
          <w:color w:val="000000"/>
          <w:sz w:val="22"/>
          <w:szCs w:val="22"/>
        </w:rPr>
        <w:t xml:space="preserve"> is enough.</w:t>
      </w:r>
    </w:p>
    <w:p w14:paraId="56EA9064" w14:textId="27D52C2E" w:rsidR="009A312E" w:rsidRDefault="009A312E" w:rsidP="009A312E">
      <w:pPr>
        <w:pStyle w:val="ac"/>
        <w:rPr>
          <w:rFonts w:eastAsia="바탕"/>
          <w:color w:val="000000"/>
          <w:sz w:val="22"/>
          <w:szCs w:val="22"/>
        </w:rPr>
      </w:pPr>
      <w:bookmarkStart w:id="8" w:name="_Ref78214642"/>
      <w:r>
        <w:t xml:space="preserve">Proposal </w:t>
      </w:r>
      <w:r w:rsidR="00B6466F">
        <w:fldChar w:fldCharType="begin"/>
      </w:r>
      <w:r w:rsidR="00B6466F">
        <w:instrText xml:space="preserve"> SEQ Proposal \* ARABIC </w:instrText>
      </w:r>
      <w:r w:rsidR="00B6466F">
        <w:fldChar w:fldCharType="separate"/>
      </w:r>
      <w:r w:rsidR="00DC5BED">
        <w:rPr>
          <w:noProof/>
        </w:rPr>
        <w:t>2</w:t>
      </w:r>
      <w:r w:rsidR="00B6466F">
        <w:rPr>
          <w:noProof/>
        </w:rPr>
        <w:fldChar w:fldCharType="end"/>
      </w:r>
      <w:r>
        <w:t xml:space="preserve">: Configure only a single value for </w:t>
      </w:r>
      <w:proofErr w:type="spellStart"/>
      <w:r>
        <w:t>K_offset</w:t>
      </w:r>
      <w:proofErr w:type="spellEnd"/>
      <w:r>
        <w:t>.</w:t>
      </w:r>
      <w:bookmarkEnd w:id="8"/>
    </w:p>
    <w:p w14:paraId="3A81FB2D" w14:textId="77777777" w:rsidR="00EC2C24" w:rsidRDefault="00EC2C24" w:rsidP="00B71331">
      <w:pPr>
        <w:wordWrap/>
        <w:spacing w:before="240" w:after="60" w:line="288" w:lineRule="auto"/>
        <w:jc w:val="both"/>
        <w:rPr>
          <w:rFonts w:eastAsia="바탕"/>
          <w:b/>
          <w:i/>
          <w:color w:val="000000"/>
          <w:sz w:val="22"/>
          <w:szCs w:val="22"/>
          <w:u w:val="single"/>
        </w:rPr>
      </w:pPr>
    </w:p>
    <w:p w14:paraId="13773B75" w14:textId="4837EF68" w:rsidR="00FE2554" w:rsidRDefault="00FE2554" w:rsidP="00FE2554">
      <w:pPr>
        <w:pStyle w:val="1"/>
      </w:pPr>
      <w:r>
        <w:t xml:space="preserve">Configuration of </w:t>
      </w:r>
      <w:proofErr w:type="spellStart"/>
      <w:r>
        <w:t>K</w:t>
      </w:r>
      <w:r w:rsidRPr="004702E8">
        <w:rPr>
          <w:vertAlign w:val="subscript"/>
        </w:rPr>
        <w:t>offset</w:t>
      </w:r>
      <w:proofErr w:type="spellEnd"/>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 xml:space="preserve">r configuration of </w:t>
      </w:r>
      <w:proofErr w:type="spellStart"/>
      <w:r>
        <w:rPr>
          <w:rFonts w:eastAsiaTheme="minorEastAsia"/>
          <w:sz w:val="22"/>
          <w:szCs w:val="22"/>
          <w:lang w:eastAsia="zh-CN"/>
        </w:rPr>
        <w:t>Koffset</w:t>
      </w:r>
      <w:proofErr w:type="spellEnd"/>
      <w:r>
        <w:rPr>
          <w:rFonts w:eastAsiaTheme="minorEastAsia"/>
          <w:sz w:val="22"/>
          <w:szCs w:val="22"/>
          <w:lang w:eastAsia="zh-CN"/>
        </w:rPr>
        <w:t>, there are following candidates:</w:t>
      </w:r>
    </w:p>
    <w:p w14:paraId="49FBE43D" w14:textId="5F111CEC" w:rsidR="00FE2554" w:rsidRPr="00F855D1"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proofErr w:type="spellStart"/>
      <w:r w:rsidR="00443BA1" w:rsidRPr="0097011C">
        <w:rPr>
          <w:sz w:val="22"/>
          <w:szCs w:val="22"/>
        </w:rPr>
        <w:t>K</w:t>
      </w:r>
      <w:r w:rsidR="00443BA1" w:rsidRPr="0097011C">
        <w:rPr>
          <w:sz w:val="22"/>
          <w:szCs w:val="22"/>
          <w:vertAlign w:val="subscript"/>
        </w:rPr>
        <w:t>offset</w:t>
      </w:r>
      <w:proofErr w:type="spellEnd"/>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proofErr w:type="spellStart"/>
      <w:r w:rsidR="00443BA1" w:rsidRPr="0097011C">
        <w:rPr>
          <w:sz w:val="22"/>
          <w:szCs w:val="22"/>
        </w:rPr>
        <w:t>K</w:t>
      </w:r>
      <w:r w:rsidR="00443BA1" w:rsidRPr="0097011C">
        <w:rPr>
          <w:sz w:val="22"/>
          <w:szCs w:val="22"/>
          <w:vertAlign w:val="subscript"/>
        </w:rPr>
        <w:t>offset</w:t>
      </w:r>
      <w:proofErr w:type="spellEnd"/>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Beam-group specific </w:t>
      </w:r>
      <w:proofErr w:type="spellStart"/>
      <w:r w:rsidR="00443BA1" w:rsidRPr="0097011C">
        <w:rPr>
          <w:sz w:val="22"/>
          <w:szCs w:val="22"/>
        </w:rPr>
        <w:t>K</w:t>
      </w:r>
      <w:r w:rsidR="00443BA1" w:rsidRPr="0097011C">
        <w:rPr>
          <w:sz w:val="22"/>
          <w:szCs w:val="22"/>
          <w:vertAlign w:val="subscript"/>
        </w:rPr>
        <w:t>offset</w:t>
      </w:r>
      <w:proofErr w:type="spellEnd"/>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w:t>
      </w:r>
      <w:proofErr w:type="spellStart"/>
      <w:r>
        <w:rPr>
          <w:rFonts w:eastAsiaTheme="minorEastAsia"/>
          <w:sz w:val="22"/>
          <w:szCs w:val="22"/>
          <w:lang w:eastAsia="zh-CN"/>
        </w:rPr>
        <w:t>Koffset</w:t>
      </w:r>
      <w:proofErr w:type="spellEnd"/>
      <w:r>
        <w:rPr>
          <w:rFonts w:eastAsiaTheme="minorEastAsia"/>
          <w:sz w:val="22"/>
          <w:szCs w:val="22"/>
          <w:lang w:eastAsia="zh-CN"/>
        </w:rPr>
        <w:t xml:space="preserve">,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0A0D61D6" w14:textId="77777777" w:rsidR="007971D0" w:rsidRDefault="00FE2554" w:rsidP="007971D0">
      <w:pPr>
        <w:wordWrap/>
        <w:spacing w:line="288" w:lineRule="auto"/>
        <w:jc w:val="both"/>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w:t>
      </w:r>
      <w:proofErr w:type="gramStart"/>
      <w:r w:rsidRPr="00443BA1">
        <w:rPr>
          <w:sz w:val="22"/>
          <w:szCs w:val="22"/>
        </w:rPr>
        <w:t>can be supported</w:t>
      </w:r>
      <w:proofErr w:type="gramEnd"/>
      <w:r w:rsidRPr="00443BA1">
        <w:rPr>
          <w:sz w:val="22"/>
          <w:szCs w:val="22"/>
        </w:rPr>
        <w:t xml:space="preserve">,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proofErr w:type="spellStart"/>
      <w:r w:rsidR="00443BA1" w:rsidRPr="0097011C">
        <w:rPr>
          <w:sz w:val="22"/>
          <w:szCs w:val="22"/>
        </w:rPr>
        <w:t>K</w:t>
      </w:r>
      <w:r w:rsidR="00443BA1" w:rsidRPr="0097011C">
        <w:rPr>
          <w:sz w:val="22"/>
          <w:szCs w:val="22"/>
          <w:vertAlign w:val="subscript"/>
        </w:rPr>
        <w:t>offset</w:t>
      </w:r>
      <w:proofErr w:type="spellEnd"/>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w:t>
      </w:r>
      <w:proofErr w:type="gramStart"/>
      <w:r w:rsidR="00190CFD" w:rsidRPr="00443BA1">
        <w:rPr>
          <w:sz w:val="22"/>
          <w:szCs w:val="22"/>
        </w:rPr>
        <w:t>cell</w:t>
      </w:r>
      <w:proofErr w:type="gramEnd"/>
      <w:r w:rsidR="00190CFD" w:rsidRPr="00443BA1">
        <w:rPr>
          <w:sz w:val="22"/>
          <w:szCs w:val="22"/>
        </w:rPr>
        <w:t xml:space="preserve">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proofErr w:type="spellStart"/>
      <w:r w:rsidR="00443BA1" w:rsidRPr="0097011C">
        <w:rPr>
          <w:sz w:val="22"/>
          <w:szCs w:val="22"/>
        </w:rPr>
        <w:t>K</w:t>
      </w:r>
      <w:r w:rsidR="00443BA1" w:rsidRPr="0097011C">
        <w:rPr>
          <w:sz w:val="22"/>
          <w:szCs w:val="22"/>
          <w:vertAlign w:val="subscript"/>
        </w:rPr>
        <w:t>offset</w:t>
      </w:r>
      <w:proofErr w:type="spellEnd"/>
      <w:r w:rsidR="00190CFD" w:rsidRPr="00443BA1">
        <w:rPr>
          <w:sz w:val="22"/>
          <w:szCs w:val="22"/>
        </w:rPr>
        <w:t xml:space="preserve"> or beam-group specific </w:t>
      </w:r>
      <w:proofErr w:type="spellStart"/>
      <w:r w:rsidR="00443BA1" w:rsidRPr="0097011C">
        <w:rPr>
          <w:sz w:val="22"/>
          <w:szCs w:val="22"/>
        </w:rPr>
        <w:t>K</w:t>
      </w:r>
      <w:r w:rsidR="00443BA1" w:rsidRPr="0097011C">
        <w:rPr>
          <w:sz w:val="22"/>
          <w:szCs w:val="22"/>
          <w:vertAlign w:val="subscript"/>
        </w:rPr>
        <w:t>offset</w:t>
      </w:r>
      <w:proofErr w:type="spellEnd"/>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proofErr w:type="spellStart"/>
      <w:r w:rsidR="00443BA1" w:rsidRPr="0097011C">
        <w:rPr>
          <w:sz w:val="22"/>
          <w:szCs w:val="22"/>
        </w:rPr>
        <w:t>K</w:t>
      </w:r>
      <w:r w:rsidR="00443BA1" w:rsidRPr="0097011C">
        <w:rPr>
          <w:sz w:val="22"/>
          <w:szCs w:val="22"/>
          <w:vertAlign w:val="subscript"/>
        </w:rPr>
        <w:t>offset</w:t>
      </w:r>
      <w:proofErr w:type="spellEnd"/>
      <w:r w:rsidR="00190CFD" w:rsidRPr="00443BA1">
        <w:rPr>
          <w:sz w:val="22"/>
          <w:szCs w:val="22"/>
        </w:rPr>
        <w:t xml:space="preserve"> is preferred. </w:t>
      </w:r>
      <w:r w:rsidR="00443BA1">
        <w:rPr>
          <w:sz w:val="22"/>
          <w:szCs w:val="22"/>
        </w:rPr>
        <w:t xml:space="preserve">Therefore, above configurations are suitable for different scenarios, and more than one configurations </w:t>
      </w:r>
      <w:proofErr w:type="gramStart"/>
      <w:r w:rsidR="00443BA1">
        <w:rPr>
          <w:sz w:val="22"/>
          <w:szCs w:val="22"/>
        </w:rPr>
        <w:t>can be specified</w:t>
      </w:r>
      <w:proofErr w:type="gramEnd"/>
      <w:r w:rsidR="00443BA1">
        <w:rPr>
          <w:sz w:val="22"/>
          <w:szCs w:val="22"/>
        </w:rPr>
        <w:t>.</w:t>
      </w:r>
      <w:r w:rsidR="007971D0">
        <w:rPr>
          <w:sz w:val="22"/>
          <w:szCs w:val="22"/>
        </w:rPr>
        <w:t xml:space="preserve"> </w:t>
      </w:r>
    </w:p>
    <w:p w14:paraId="2B64BE19" w14:textId="77A82E83" w:rsidR="00FE2554" w:rsidRDefault="007971D0" w:rsidP="007971D0">
      <w:pPr>
        <w:wordWrap/>
        <w:spacing w:line="288" w:lineRule="auto"/>
        <w:ind w:firstLine="284"/>
        <w:jc w:val="both"/>
        <w:rPr>
          <w:sz w:val="22"/>
          <w:szCs w:val="22"/>
        </w:rPr>
      </w:pPr>
      <w:r w:rsidRPr="007971D0">
        <w:rPr>
          <w:sz w:val="22"/>
          <w:szCs w:val="22"/>
        </w:rPr>
        <w:t xml:space="preserve">For initial </w:t>
      </w:r>
      <w:proofErr w:type="gramStart"/>
      <w:r w:rsidRPr="007971D0">
        <w:rPr>
          <w:sz w:val="22"/>
          <w:szCs w:val="22"/>
        </w:rPr>
        <w:t>access</w:t>
      </w:r>
      <w:proofErr w:type="gramEnd"/>
      <w:r w:rsidRPr="007971D0">
        <w:rPr>
          <w:sz w:val="22"/>
          <w:szCs w:val="22"/>
        </w:rPr>
        <w:t xml:space="preserve"> it has been already agreed that at least a cell-specific </w:t>
      </w:r>
      <w:proofErr w:type="spellStart"/>
      <w:r w:rsidRPr="007971D0">
        <w:rPr>
          <w:sz w:val="22"/>
          <w:szCs w:val="22"/>
        </w:rPr>
        <w:t>K_offset</w:t>
      </w:r>
      <w:proofErr w:type="spellEnd"/>
      <w:r w:rsidRPr="007971D0">
        <w:rPr>
          <w:sz w:val="22"/>
          <w:szCs w:val="22"/>
        </w:rPr>
        <w:t xml:space="preserve"> configuration should be supported. The </w:t>
      </w:r>
      <w:proofErr w:type="spellStart"/>
      <w:r w:rsidRPr="007971D0">
        <w:rPr>
          <w:sz w:val="22"/>
          <w:szCs w:val="22"/>
        </w:rPr>
        <w:t>K_offset</w:t>
      </w:r>
      <w:proofErr w:type="spellEnd"/>
      <w:r w:rsidRPr="007971D0">
        <w:rPr>
          <w:sz w:val="22"/>
          <w:szCs w:val="22"/>
        </w:rPr>
        <w:t xml:space="preserve"> for initial access should be selected conservatively to fulfill the </w:t>
      </w:r>
      <w:proofErr w:type="gramStart"/>
      <w:r w:rsidRPr="007971D0">
        <w:rPr>
          <w:sz w:val="22"/>
          <w:szCs w:val="22"/>
        </w:rPr>
        <w:t>worst case</w:t>
      </w:r>
      <w:proofErr w:type="gramEnd"/>
      <w:r w:rsidRPr="007971D0">
        <w:rPr>
          <w:sz w:val="22"/>
          <w:szCs w:val="22"/>
        </w:rPr>
        <w:t xml:space="preserve"> scenario, i.e. greater than the largest RTT in a cell. This assures all UEs in the cell are covered properly by the </w:t>
      </w:r>
      <w:proofErr w:type="gramStart"/>
      <w:r w:rsidRPr="007971D0">
        <w:rPr>
          <w:sz w:val="22"/>
          <w:szCs w:val="22"/>
        </w:rPr>
        <w:t>worst case</w:t>
      </w:r>
      <w:proofErr w:type="gramEnd"/>
      <w:r w:rsidRPr="007971D0">
        <w:rPr>
          <w:sz w:val="22"/>
          <w:szCs w:val="22"/>
        </w:rPr>
        <w:t xml:space="preserve"> scenario. Having the beam-specific option could increase the flexibility of the initial access in terms of </w:t>
      </w:r>
      <w:proofErr w:type="gramStart"/>
      <w:r w:rsidRPr="007971D0">
        <w:rPr>
          <w:sz w:val="22"/>
          <w:szCs w:val="22"/>
        </w:rPr>
        <w:t>timing,</w:t>
      </w:r>
      <w:proofErr w:type="gramEnd"/>
      <w:r w:rsidRPr="007971D0">
        <w:rPr>
          <w:sz w:val="22"/>
          <w:szCs w:val="22"/>
        </w:rPr>
        <w:t xml:space="preserve"> however, it is achieved at the expense of additional signaling overhead.</w:t>
      </w:r>
    </w:p>
    <w:p w14:paraId="607AAF11" w14:textId="4CDEE28A" w:rsidR="00DC5BED" w:rsidRPr="00BC4379" w:rsidRDefault="00DC5BED" w:rsidP="00DC5BED">
      <w:pPr>
        <w:pStyle w:val="ac"/>
        <w:rPr>
          <w:sz w:val="22"/>
          <w:szCs w:val="22"/>
          <w:lang w:val="en-US" w:eastAsia="ko-KR"/>
        </w:rPr>
      </w:pPr>
      <w:bookmarkStart w:id="9" w:name="_Ref78963448"/>
      <w:r w:rsidRPr="00BC4379">
        <w:rPr>
          <w:sz w:val="22"/>
          <w:szCs w:val="22"/>
          <w:lang w:val="en-US" w:eastAsia="ko-KR"/>
        </w:rPr>
        <w:t xml:space="preserve">Proposal </w:t>
      </w:r>
      <w:r w:rsidRPr="00BC4379">
        <w:rPr>
          <w:sz w:val="22"/>
          <w:szCs w:val="22"/>
          <w:lang w:val="en-US" w:eastAsia="ko-KR"/>
        </w:rPr>
        <w:fldChar w:fldCharType="begin"/>
      </w:r>
      <w:r w:rsidRPr="00BC4379">
        <w:rPr>
          <w:sz w:val="22"/>
          <w:szCs w:val="22"/>
          <w:lang w:val="en-US" w:eastAsia="ko-KR"/>
        </w:rPr>
        <w:instrText xml:space="preserve"> SEQ Proposal \* ARABIC </w:instrText>
      </w:r>
      <w:r w:rsidRPr="00BC4379">
        <w:rPr>
          <w:sz w:val="22"/>
          <w:szCs w:val="22"/>
          <w:lang w:val="en-US" w:eastAsia="ko-KR"/>
        </w:rPr>
        <w:fldChar w:fldCharType="separate"/>
      </w:r>
      <w:r w:rsidR="00303B43">
        <w:rPr>
          <w:noProof/>
          <w:sz w:val="22"/>
          <w:szCs w:val="22"/>
          <w:lang w:val="en-US" w:eastAsia="ko-KR"/>
        </w:rPr>
        <w:t>3</w:t>
      </w:r>
      <w:r w:rsidRPr="00BC4379">
        <w:rPr>
          <w:sz w:val="22"/>
          <w:szCs w:val="22"/>
          <w:lang w:val="en-US" w:eastAsia="ko-KR"/>
        </w:rPr>
        <w:fldChar w:fldCharType="end"/>
      </w:r>
      <w:r w:rsidRPr="00BC4379">
        <w:rPr>
          <w:sz w:val="22"/>
          <w:szCs w:val="22"/>
          <w:lang w:val="en-US" w:eastAsia="ko-KR"/>
        </w:rPr>
        <w:t xml:space="preserve">: Only Cell-specific </w:t>
      </w:r>
      <w:proofErr w:type="spellStart"/>
      <w:r w:rsidRPr="00BC4379">
        <w:rPr>
          <w:sz w:val="22"/>
          <w:szCs w:val="22"/>
          <w:lang w:val="en-US" w:eastAsia="ko-KR"/>
        </w:rPr>
        <w:t>K_offset</w:t>
      </w:r>
      <w:proofErr w:type="spellEnd"/>
      <w:r w:rsidRPr="00BC4379">
        <w:rPr>
          <w:sz w:val="22"/>
          <w:szCs w:val="22"/>
          <w:lang w:val="en-US" w:eastAsia="ko-KR"/>
        </w:rPr>
        <w:t xml:space="preserve"> in initial access </w:t>
      </w:r>
      <w:proofErr w:type="gramStart"/>
      <w:r w:rsidRPr="00BC4379">
        <w:rPr>
          <w:sz w:val="22"/>
          <w:szCs w:val="22"/>
          <w:lang w:val="en-US" w:eastAsia="ko-KR"/>
        </w:rPr>
        <w:t>is supported</w:t>
      </w:r>
      <w:proofErr w:type="gramEnd"/>
      <w:r w:rsidRPr="00BC4379">
        <w:rPr>
          <w:sz w:val="22"/>
          <w:szCs w:val="22"/>
          <w:lang w:val="en-US" w:eastAsia="ko-KR"/>
        </w:rPr>
        <w:t>.</w:t>
      </w:r>
      <w:bookmarkEnd w:id="9"/>
    </w:p>
    <w:p w14:paraId="79427A92" w14:textId="7D2A19FF" w:rsidR="00AA61B9" w:rsidRDefault="002C3DB2" w:rsidP="002C3DB2">
      <w:pPr>
        <w:wordWrap/>
        <w:spacing w:before="60" w:after="60" w:line="288" w:lineRule="auto"/>
        <w:ind w:left="992" w:hangingChars="451" w:hanging="992"/>
        <w:jc w:val="both"/>
        <w:rPr>
          <w:b/>
          <w:sz w:val="22"/>
          <w:szCs w:val="22"/>
        </w:rPr>
      </w:pPr>
      <w:bookmarkStart w:id="10" w:name="_Ref54332809"/>
      <w:r w:rsidRPr="0097011C">
        <w:rPr>
          <w:b/>
          <w:sz w:val="22"/>
          <w:szCs w:val="22"/>
        </w:rPr>
        <w:lastRenderedPageBreak/>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303B43">
        <w:rPr>
          <w:b/>
          <w:noProof/>
          <w:sz w:val="22"/>
          <w:szCs w:val="22"/>
        </w:rPr>
        <w:t>4</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proofErr w:type="spellStart"/>
      <w:r w:rsidR="00443BA1" w:rsidRPr="00443BA1">
        <w:rPr>
          <w:b/>
          <w:sz w:val="22"/>
          <w:szCs w:val="22"/>
        </w:rPr>
        <w:t>K</w:t>
      </w:r>
      <w:r w:rsidR="00443BA1" w:rsidRPr="00443BA1">
        <w:rPr>
          <w:b/>
          <w:sz w:val="22"/>
          <w:szCs w:val="22"/>
          <w:vertAlign w:val="subscript"/>
        </w:rPr>
        <w:t>offset</w:t>
      </w:r>
      <w:proofErr w:type="spellEnd"/>
      <w:r w:rsidR="00443BA1" w:rsidRPr="00513091">
        <w:rPr>
          <w:b/>
          <w:sz w:val="22"/>
          <w:szCs w:val="22"/>
        </w:rPr>
        <w:t xml:space="preserve"> </w:t>
      </w:r>
      <w:r w:rsidR="00FE2554" w:rsidRPr="00513091">
        <w:rPr>
          <w:b/>
          <w:sz w:val="22"/>
          <w:szCs w:val="22"/>
        </w:rPr>
        <w:t xml:space="preserve">configurations </w:t>
      </w:r>
      <w:proofErr w:type="gramStart"/>
      <w:r w:rsidR="00FE2554" w:rsidRPr="00513091">
        <w:rPr>
          <w:b/>
          <w:sz w:val="22"/>
          <w:szCs w:val="22"/>
        </w:rPr>
        <w:t>can be supported</w:t>
      </w:r>
      <w:proofErr w:type="gramEnd"/>
      <w:r w:rsidR="00190CFD">
        <w:rPr>
          <w:b/>
          <w:sz w:val="22"/>
          <w:szCs w:val="22"/>
        </w:rPr>
        <w:t>, and u</w:t>
      </w:r>
      <w:r w:rsidR="00FE2554" w:rsidRPr="00513091">
        <w:rPr>
          <w:b/>
          <w:sz w:val="22"/>
          <w:szCs w:val="22"/>
        </w:rPr>
        <w:t>sing which one is dependent on gNB configuration.</w:t>
      </w:r>
      <w:bookmarkEnd w:id="10"/>
      <w:r w:rsidR="00FE2554" w:rsidRPr="00513091">
        <w:rPr>
          <w:b/>
          <w:sz w:val="22"/>
          <w:szCs w:val="22"/>
        </w:rPr>
        <w:t xml:space="preserve"> </w:t>
      </w:r>
    </w:p>
    <w:p w14:paraId="33E1C4C0" w14:textId="73A48F02" w:rsidR="002C3DB2" w:rsidRDefault="002C3DB2" w:rsidP="00203D79">
      <w:pPr>
        <w:wordWrap/>
        <w:spacing w:before="60" w:after="60" w:line="288" w:lineRule="auto"/>
        <w:jc w:val="both"/>
        <w:rPr>
          <w:rFonts w:eastAsia="맑은 고딕"/>
          <w:b/>
          <w:sz w:val="22"/>
          <w:szCs w:val="22"/>
        </w:rPr>
      </w:pPr>
    </w:p>
    <w:p w14:paraId="4BD59FA7" w14:textId="77777777" w:rsidR="00EF1B8B" w:rsidRPr="00EC2C24" w:rsidRDefault="00EF1B8B" w:rsidP="00203D79">
      <w:pPr>
        <w:wordWrap/>
        <w:spacing w:before="60" w:after="60" w:line="288" w:lineRule="auto"/>
        <w:jc w:val="both"/>
        <w:rPr>
          <w:rFonts w:eastAsia="맑은 고딕"/>
          <w:b/>
          <w:sz w:val="22"/>
          <w:szCs w:val="22"/>
        </w:rPr>
      </w:pPr>
    </w:p>
    <w:p w14:paraId="565CA540" w14:textId="4FCB7CCD" w:rsidR="005B055C" w:rsidRDefault="005B055C" w:rsidP="005B055C">
      <w:pPr>
        <w:pStyle w:val="1"/>
      </w:pPr>
      <w:r>
        <w:t>Timing for configured grant scheduled PUSCH</w:t>
      </w:r>
    </w:p>
    <w:p w14:paraId="64D7AA06" w14:textId="6B324A69" w:rsidR="0097011C" w:rsidRPr="0097011C" w:rsidRDefault="0097011C" w:rsidP="00A63F80">
      <w:pPr>
        <w:wordWrap/>
        <w:spacing w:line="288" w:lineRule="auto"/>
        <w:rPr>
          <w:sz w:val="22"/>
          <w:szCs w:val="22"/>
        </w:rPr>
      </w:pPr>
      <w:r w:rsidRPr="0097011C">
        <w:rPr>
          <w:sz w:val="22"/>
          <w:szCs w:val="22"/>
        </w:rPr>
        <w:t xml:space="preserve">3GPP has specifies two categories of Configured Grant: 1) Configured Grant Type </w:t>
      </w:r>
      <w:proofErr w:type="gramStart"/>
      <w:r w:rsidRPr="0097011C">
        <w:rPr>
          <w:sz w:val="22"/>
          <w:szCs w:val="22"/>
        </w:rPr>
        <w:t>1</w:t>
      </w:r>
      <w:proofErr w:type="gramEnd"/>
      <w:r w:rsidRPr="0097011C">
        <w:rPr>
          <w:sz w:val="22"/>
          <w:szCs w:val="22"/>
        </w:rPr>
        <w:t>;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018E74F2" w:rsidR="0097011C" w:rsidRPr="0097011C" w:rsidRDefault="0097011C" w:rsidP="00A63F80">
      <w:pPr>
        <w:wordWrap/>
        <w:spacing w:line="288" w:lineRule="auto"/>
        <w:rPr>
          <w:sz w:val="22"/>
          <w:szCs w:val="22"/>
        </w:rPr>
      </w:pPr>
      <w:proofErr w:type="gramStart"/>
      <w:r w:rsidRPr="0097011C">
        <w:rPr>
          <w:sz w:val="22"/>
          <w:szCs w:val="22"/>
        </w:rPr>
        <w:t>where</w:t>
      </w:r>
      <w:proofErr w:type="gramEnd"/>
      <w:r w:rsidRPr="0097011C">
        <w:rPr>
          <w:sz w:val="22"/>
          <w:szCs w:val="22"/>
        </w:rPr>
        <w:t xml:space="preserve"> </w:t>
      </w:r>
      <w:proofErr w:type="spellStart"/>
      <w:r w:rsidRPr="0097011C">
        <w:rPr>
          <w:i/>
          <w:sz w:val="22"/>
          <w:szCs w:val="22"/>
        </w:rPr>
        <w:t>timeDomainOffset</w:t>
      </w:r>
      <w:proofErr w:type="spellEnd"/>
      <w:r w:rsidRPr="0097011C">
        <w:rPr>
          <w:sz w:val="22"/>
          <w:szCs w:val="22"/>
        </w:rPr>
        <w:t xml:space="preserve"> and </w:t>
      </w:r>
      <w:r w:rsidRPr="0097011C">
        <w:rPr>
          <w:i/>
          <w:sz w:val="22"/>
          <w:szCs w:val="22"/>
        </w:rPr>
        <w:t>periodicity</w:t>
      </w:r>
      <w:r w:rsidRPr="0097011C">
        <w:rPr>
          <w:sz w:val="22"/>
          <w:szCs w:val="22"/>
        </w:rPr>
        <w:t xml:space="preserve"> are both specified within the </w:t>
      </w:r>
      <w:proofErr w:type="spellStart"/>
      <w:r w:rsidRPr="0097011C">
        <w:rPr>
          <w:i/>
          <w:sz w:val="22"/>
          <w:szCs w:val="22"/>
        </w:rPr>
        <w:t>ConfiguredGrantConfig</w:t>
      </w:r>
      <w:proofErr w:type="spellEnd"/>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proofErr w:type="spellStart"/>
      <w:r w:rsidRPr="0097011C">
        <w:rPr>
          <w:i/>
          <w:sz w:val="22"/>
          <w:szCs w:val="22"/>
        </w:rPr>
        <w:t>timeDomainAllocation</w:t>
      </w:r>
      <w:proofErr w:type="spellEnd"/>
      <w:r w:rsidRPr="0097011C">
        <w:rPr>
          <w:i/>
          <w:sz w:val="22"/>
          <w:szCs w:val="22"/>
        </w:rPr>
        <w:t xml:space="preserve"> </w:t>
      </w:r>
      <w:r w:rsidRPr="0097011C">
        <w:rPr>
          <w:sz w:val="22"/>
          <w:szCs w:val="22"/>
        </w:rPr>
        <w:t>IE. N</w:t>
      </w:r>
      <w:r w:rsidRPr="0097011C">
        <w:rPr>
          <w:i/>
          <w:sz w:val="22"/>
          <w:szCs w:val="22"/>
        </w:rPr>
        <w:t xml:space="preserve"> </w:t>
      </w:r>
      <w:r w:rsidRPr="0097011C">
        <w:rPr>
          <w:sz w:val="22"/>
          <w:szCs w:val="22"/>
        </w:rPr>
        <w:t xml:space="preserve">≥ 0 is an integer corresponding to the </w:t>
      </w:r>
      <w:proofErr w:type="gramStart"/>
      <w:r w:rsidRPr="0097011C">
        <w:rPr>
          <w:sz w:val="22"/>
          <w:szCs w:val="22"/>
        </w:rPr>
        <w:t>N</w:t>
      </w:r>
      <w:r w:rsidRPr="0097011C">
        <w:rPr>
          <w:sz w:val="22"/>
          <w:szCs w:val="22"/>
          <w:vertAlign w:val="superscript"/>
        </w:rPr>
        <w:t>th</w:t>
      </w:r>
      <w:proofErr w:type="gramEnd"/>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EC2C24" w:rsidRPr="009939FC">
        <w:rPr>
          <w:bCs/>
          <w:sz w:val="22"/>
          <w:szCs w:val="22"/>
        </w:rPr>
        <w:t xml:space="preserve">Figure </w:t>
      </w:r>
      <w:r w:rsidR="00EC2C24">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 xml:space="preserve">This </w:t>
      </w:r>
      <w:proofErr w:type="gramStart"/>
      <w:r w:rsidRPr="0097011C">
        <w:rPr>
          <w:sz w:val="22"/>
          <w:szCs w:val="22"/>
        </w:rPr>
        <w:t>can be done</w:t>
      </w:r>
      <w:proofErr w:type="gramEnd"/>
      <w:r w:rsidRPr="0097011C">
        <w:rPr>
          <w:sz w:val="22"/>
          <w:szCs w:val="22"/>
        </w:rPr>
        <w:t xml:space="preserve"> using two options:</w:t>
      </w:r>
    </w:p>
    <w:p w14:paraId="5893A88C" w14:textId="77777777"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Add </w:t>
      </w:r>
      <w:proofErr w:type="spellStart"/>
      <w:r w:rsidRPr="0097011C">
        <w:rPr>
          <w:i/>
          <w:sz w:val="22"/>
          <w:szCs w:val="22"/>
        </w:rPr>
        <w:t>K</w:t>
      </w:r>
      <w:r w:rsidRPr="0097011C">
        <w:rPr>
          <w:sz w:val="22"/>
          <w:szCs w:val="22"/>
          <w:vertAlign w:val="subscript"/>
        </w:rPr>
        <w:t>offset</w:t>
      </w:r>
      <w:proofErr w:type="spellEnd"/>
      <w:r w:rsidRPr="0097011C">
        <w:rPr>
          <w:sz w:val="22"/>
          <w:szCs w:val="22"/>
        </w:rPr>
        <w:t xml:space="preserve"> to equation (1), where </w:t>
      </w:r>
      <w:proofErr w:type="spellStart"/>
      <w:r w:rsidRPr="0097011C">
        <w:rPr>
          <w:i/>
          <w:sz w:val="22"/>
          <w:szCs w:val="22"/>
        </w:rPr>
        <w:t>K</w:t>
      </w:r>
      <w:r w:rsidRPr="0097011C">
        <w:rPr>
          <w:sz w:val="22"/>
          <w:szCs w:val="22"/>
          <w:vertAlign w:val="subscript"/>
        </w:rPr>
        <w:t>offset</w:t>
      </w:r>
      <w:proofErr w:type="spellEnd"/>
      <w:r w:rsidRPr="0097011C">
        <w:rPr>
          <w:sz w:val="22"/>
          <w:szCs w:val="22"/>
        </w:rPr>
        <w:t xml:space="preserve"> is greater than or equal TA.  Note that in the other timing relationships discussed earlier, it is expected that the value of </w:t>
      </w:r>
      <w:proofErr w:type="spellStart"/>
      <w:r w:rsidRPr="0097011C">
        <w:rPr>
          <w:i/>
          <w:sz w:val="22"/>
          <w:szCs w:val="22"/>
        </w:rPr>
        <w:t>K</w:t>
      </w:r>
      <w:r w:rsidRPr="0097011C">
        <w:rPr>
          <w:sz w:val="22"/>
          <w:szCs w:val="22"/>
          <w:vertAlign w:val="subscript"/>
        </w:rPr>
        <w:t>offset</w:t>
      </w:r>
      <w:proofErr w:type="spellEnd"/>
      <w:r w:rsidRPr="0097011C">
        <w:rPr>
          <w:sz w:val="22"/>
          <w:szCs w:val="22"/>
        </w:rPr>
        <w:t xml:space="preserve"> there </w:t>
      </w:r>
      <w:proofErr w:type="gramStart"/>
      <w:r w:rsidRPr="0097011C">
        <w:rPr>
          <w:sz w:val="22"/>
          <w:szCs w:val="22"/>
        </w:rPr>
        <w:t>is</w:t>
      </w:r>
      <w:proofErr w:type="gramEnd"/>
      <w:r w:rsidRPr="0097011C">
        <w:rPr>
          <w:sz w:val="22"/>
          <w:szCs w:val="22"/>
        </w:rPr>
        <w:t xml:space="preserve"> selected equal to TA. </w:t>
      </w:r>
      <w:proofErr w:type="gramStart"/>
      <w:r w:rsidRPr="0097011C">
        <w:rPr>
          <w:sz w:val="22"/>
          <w:szCs w:val="22"/>
        </w:rPr>
        <w:t>So</w:t>
      </w:r>
      <w:proofErr w:type="gramEnd"/>
      <w:r w:rsidRPr="0097011C">
        <w:rPr>
          <w:sz w:val="22"/>
          <w:szCs w:val="22"/>
        </w:rPr>
        <w:t xml:space="preserve"> the </w:t>
      </w:r>
      <w:proofErr w:type="spellStart"/>
      <w:r w:rsidRPr="0097011C">
        <w:rPr>
          <w:i/>
          <w:sz w:val="22"/>
          <w:szCs w:val="22"/>
        </w:rPr>
        <w:t>K</w:t>
      </w:r>
      <w:r w:rsidRPr="0097011C">
        <w:rPr>
          <w:sz w:val="22"/>
          <w:szCs w:val="22"/>
          <w:vertAlign w:val="subscript"/>
        </w:rPr>
        <w:t>offset</w:t>
      </w:r>
      <w:proofErr w:type="spellEnd"/>
      <w:r w:rsidRPr="0097011C">
        <w:rPr>
          <w:sz w:val="22"/>
          <w:szCs w:val="22"/>
        </w:rPr>
        <w:t xml:space="preserve"> for configured grant could be the same value.  Of </w:t>
      </w:r>
      <w:proofErr w:type="gramStart"/>
      <w:r w:rsidRPr="0097011C">
        <w:rPr>
          <w:sz w:val="22"/>
          <w:szCs w:val="22"/>
        </w:rPr>
        <w:t>course</w:t>
      </w:r>
      <w:proofErr w:type="gramEnd"/>
      <w:r w:rsidRPr="0097011C">
        <w:rPr>
          <w:sz w:val="22"/>
          <w:szCs w:val="22"/>
        </w:rPr>
        <w:t xml:space="preserve"> to introduce it to equation (1) it has to be converted to symbol duration, i.e. </w:t>
      </w:r>
      <w:proofErr w:type="spellStart"/>
      <w:r w:rsidRPr="0097011C">
        <w:rPr>
          <w:i/>
          <w:sz w:val="22"/>
          <w:szCs w:val="22"/>
        </w:rPr>
        <w:t>K</w:t>
      </w:r>
      <w:r w:rsidRPr="0097011C">
        <w:rPr>
          <w:sz w:val="22"/>
          <w:szCs w:val="22"/>
          <w:vertAlign w:val="subscript"/>
        </w:rPr>
        <w:t>offset</w:t>
      </w:r>
      <w:proofErr w:type="spellEnd"/>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Since in Rel-16 a new optional parameter namely </w:t>
      </w:r>
      <w:r w:rsidRPr="0097011C">
        <w:rPr>
          <w:i/>
          <w:sz w:val="22"/>
          <w:szCs w:val="22"/>
        </w:rPr>
        <w:t xml:space="preserve">timeReferenceSFN-r16 </w:t>
      </w:r>
      <w:proofErr w:type="gramStart"/>
      <w:r w:rsidRPr="0097011C">
        <w:rPr>
          <w:sz w:val="22"/>
          <w:szCs w:val="22"/>
        </w:rPr>
        <w:t>was introduced</w:t>
      </w:r>
      <w:proofErr w:type="gramEnd"/>
      <w:r w:rsidRPr="0097011C">
        <w:rPr>
          <w:sz w:val="22"/>
          <w:szCs w:val="22"/>
        </w:rPr>
        <w:t xml:space="preserve"> in </w:t>
      </w:r>
      <w:proofErr w:type="spellStart"/>
      <w:r w:rsidRPr="0097011C">
        <w:rPr>
          <w:i/>
          <w:sz w:val="22"/>
          <w:szCs w:val="22"/>
        </w:rPr>
        <w:t>ConfiguredGrantConfig</w:t>
      </w:r>
      <w:proofErr w:type="spellEnd"/>
      <w:r w:rsidRPr="0097011C">
        <w:rPr>
          <w:i/>
          <w:sz w:val="22"/>
          <w:szCs w:val="22"/>
        </w:rPr>
        <w:t xml:space="preserve"> </w:t>
      </w:r>
      <w:r w:rsidRPr="0097011C">
        <w:rPr>
          <w:sz w:val="22"/>
          <w:szCs w:val="22"/>
        </w:rPr>
        <w:t>I</w:t>
      </w:r>
      <w:r w:rsidR="00AA61B9">
        <w:rPr>
          <w:sz w:val="22"/>
          <w:szCs w:val="22"/>
        </w:rPr>
        <w:t>E,</w:t>
      </w:r>
      <w:r w:rsidRPr="0097011C">
        <w:rPr>
          <w:sz w:val="22"/>
          <w:szCs w:val="22"/>
        </w:rPr>
        <w:t xml:space="preserve"> the value of </w:t>
      </w:r>
      <w:proofErr w:type="spellStart"/>
      <w:r w:rsidRPr="0097011C">
        <w:rPr>
          <w:i/>
          <w:sz w:val="22"/>
          <w:szCs w:val="22"/>
        </w:rPr>
        <w:t>K</w:t>
      </w:r>
      <w:r w:rsidRPr="0097011C">
        <w:rPr>
          <w:sz w:val="22"/>
          <w:szCs w:val="22"/>
          <w:vertAlign w:val="subscript"/>
        </w:rPr>
        <w:t>offset</w:t>
      </w:r>
      <w:proofErr w:type="spellEnd"/>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4.15pt" o:ole="">
            <v:imagedata r:id="rId8" o:title=""/>
          </v:shape>
          <o:OLEObject Type="Embed" ProgID="Visio.Drawing.15" ShapeID="_x0000_i1025" DrawAspect="Content" ObjectID="_1694584406" r:id="rId9"/>
        </w:object>
      </w:r>
    </w:p>
    <w:p w14:paraId="68E7A652" w14:textId="0C8ED097" w:rsidR="0097011C" w:rsidRPr="0097011C" w:rsidRDefault="009939FC" w:rsidP="009939FC">
      <w:pPr>
        <w:pStyle w:val="ac"/>
        <w:jc w:val="center"/>
        <w:rPr>
          <w:b w:val="0"/>
          <w:bCs/>
          <w:sz w:val="22"/>
          <w:szCs w:val="22"/>
        </w:rPr>
      </w:pPr>
      <w:bookmarkStart w:id="11"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EC2C24">
        <w:rPr>
          <w:bCs/>
          <w:noProof/>
          <w:sz w:val="22"/>
          <w:szCs w:val="22"/>
        </w:rPr>
        <w:t>1</w:t>
      </w:r>
      <w:r w:rsidRPr="009939FC">
        <w:rPr>
          <w:bCs/>
          <w:sz w:val="22"/>
          <w:szCs w:val="22"/>
        </w:rPr>
        <w:fldChar w:fldCharType="end"/>
      </w:r>
      <w:bookmarkEnd w:id="11"/>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w:t>
      </w:r>
      <w:proofErr w:type="gramStart"/>
      <w:r w:rsidRPr="0097011C">
        <w:rPr>
          <w:sz w:val="22"/>
          <w:szCs w:val="22"/>
        </w:rPr>
        <w:t>NTN</w:t>
      </w:r>
      <w:proofErr w:type="gramEnd"/>
      <w:r w:rsidRPr="0097011C">
        <w:rPr>
          <w:sz w:val="22"/>
          <w:szCs w:val="22"/>
        </w:rPr>
        <w:t xml:space="preserve">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386711D2" w:rsidR="0097011C" w:rsidRPr="0097011C" w:rsidRDefault="0097011C" w:rsidP="00A63F80">
      <w:pPr>
        <w:wordWrap/>
        <w:spacing w:line="288" w:lineRule="auto"/>
        <w:ind w:left="992" w:hangingChars="451" w:hanging="992"/>
        <w:rPr>
          <w:b/>
          <w:sz w:val="22"/>
          <w:szCs w:val="22"/>
        </w:rPr>
      </w:pPr>
      <w:bookmarkStart w:id="12"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303B43">
        <w:rPr>
          <w:b/>
          <w:noProof/>
          <w:sz w:val="22"/>
          <w:szCs w:val="22"/>
        </w:rPr>
        <w:t>5</w:t>
      </w:r>
      <w:r w:rsidRPr="0097011C">
        <w:rPr>
          <w:b/>
          <w:sz w:val="22"/>
          <w:szCs w:val="22"/>
        </w:rPr>
        <w:fldChar w:fldCharType="end"/>
      </w:r>
      <w:r w:rsidRPr="0097011C">
        <w:rPr>
          <w:b/>
          <w:sz w:val="22"/>
          <w:szCs w:val="22"/>
        </w:rPr>
        <w:t xml:space="preserve">: The timing relationship for Configured Grant Type 1 </w:t>
      </w:r>
      <w:proofErr w:type="gramStart"/>
      <w:r w:rsidRPr="0097011C">
        <w:rPr>
          <w:b/>
          <w:sz w:val="22"/>
          <w:szCs w:val="22"/>
        </w:rPr>
        <w:t>should be left</w:t>
      </w:r>
      <w:proofErr w:type="gramEnd"/>
      <w:r w:rsidRPr="0097011C">
        <w:rPr>
          <w:b/>
          <w:sz w:val="22"/>
          <w:szCs w:val="22"/>
        </w:rPr>
        <w:t xml:space="preserve"> to Network implementation.</w:t>
      </w:r>
      <w:bookmarkEnd w:id="12"/>
      <w:r w:rsidRPr="0097011C">
        <w:rPr>
          <w:b/>
          <w:sz w:val="22"/>
          <w:szCs w:val="22"/>
        </w:rPr>
        <w:t xml:space="preserve"> </w:t>
      </w:r>
    </w:p>
    <w:p w14:paraId="7ECABBFE" w14:textId="2812DC43" w:rsidR="0097011C" w:rsidRPr="009719F5" w:rsidRDefault="0097011C" w:rsidP="00A63F80">
      <w:pPr>
        <w:wordWrap/>
        <w:spacing w:line="288" w:lineRule="auto"/>
        <w:rPr>
          <w:sz w:val="22"/>
          <w:szCs w:val="22"/>
        </w:rPr>
      </w:pPr>
    </w:p>
    <w:p w14:paraId="19540FE5" w14:textId="548A8BAA" w:rsidR="00406519" w:rsidRDefault="00406519" w:rsidP="002C3DB2">
      <w:pPr>
        <w:rPr>
          <w:lang w:val="en-GB" w:eastAsia="en-US"/>
        </w:rPr>
      </w:pPr>
    </w:p>
    <w:p w14:paraId="0EC271B3" w14:textId="6716685D" w:rsidR="00406519" w:rsidRPr="00406519" w:rsidRDefault="00406519" w:rsidP="00406519">
      <w:pPr>
        <w:pStyle w:val="1"/>
        <w:rPr>
          <w:rFonts w:eastAsia="맑은 고딕"/>
          <w:color w:val="000000"/>
          <w:lang w:eastAsia="ko-KR"/>
        </w:rPr>
      </w:pPr>
      <w:r w:rsidRPr="00406519">
        <w:rPr>
          <w:rFonts w:eastAsia="맑은 고딕" w:hint="eastAsia"/>
          <w:color w:val="000000"/>
          <w:lang w:eastAsia="ko-KR"/>
        </w:rPr>
        <w:t>HARQ timing indicator field</w:t>
      </w:r>
    </w:p>
    <w:p w14:paraId="61AEAE2C" w14:textId="782B13D2" w:rsidR="00406519" w:rsidRDefault="00406519" w:rsidP="00406519">
      <w:pPr>
        <w:wordWrap/>
        <w:spacing w:before="60" w:after="60" w:line="288" w:lineRule="auto"/>
        <w:jc w:val="both"/>
        <w:rPr>
          <w:rFonts w:eastAsia="맑은 고딕"/>
          <w:sz w:val="22"/>
          <w:szCs w:val="22"/>
        </w:rPr>
      </w:pPr>
      <w:r>
        <w:rPr>
          <w:rFonts w:eastAsia="맑은 고딕" w:hint="eastAsia"/>
          <w:sz w:val="22"/>
          <w:szCs w:val="22"/>
        </w:rPr>
        <w:t>In RAN1#104-e, the following was agreed.</w:t>
      </w:r>
    </w:p>
    <w:p w14:paraId="4F0A83C7" w14:textId="77777777" w:rsidR="00406519" w:rsidRPr="00C8674A" w:rsidRDefault="00406519" w:rsidP="00406519">
      <w:pPr>
        <w:ind w:left="567"/>
        <w:rPr>
          <w:rFonts w:ascii="Arial" w:eastAsia="바탕" w:hAnsi="Arial" w:cs="Arial"/>
          <w:szCs w:val="24"/>
          <w:lang w:eastAsia="x-none"/>
        </w:rPr>
      </w:pPr>
      <w:r w:rsidRPr="00C8674A">
        <w:rPr>
          <w:rFonts w:ascii="Arial" w:hAnsi="Arial" w:cs="Arial"/>
          <w:highlight w:val="green"/>
          <w:lang w:eastAsia="x-none"/>
        </w:rPr>
        <w:t>Agreement:</w:t>
      </w:r>
    </w:p>
    <w:p w14:paraId="616E3BF0" w14:textId="77777777" w:rsidR="00406519" w:rsidRPr="00C8674A" w:rsidRDefault="00406519" w:rsidP="00406519">
      <w:pPr>
        <w:ind w:left="567"/>
        <w:rPr>
          <w:rFonts w:ascii="Arial" w:hAnsi="Arial" w:cs="Arial"/>
          <w:lang w:eastAsia="x-none"/>
        </w:rPr>
      </w:pPr>
      <w:r w:rsidRPr="00C8674A">
        <w:rPr>
          <w:rFonts w:ascii="Arial" w:hAnsi="Arial" w:cs="Arial"/>
          <w:lang w:eastAsia="x-none"/>
        </w:rPr>
        <w:t>For unpaired spectrum, extend the value range of K1 from (0</w:t>
      </w:r>
      <w:proofErr w:type="gramStart"/>
      <w:r w:rsidRPr="00C8674A">
        <w:rPr>
          <w:rFonts w:ascii="Arial" w:hAnsi="Arial" w:cs="Arial"/>
          <w:lang w:eastAsia="x-none"/>
        </w:rPr>
        <w:t>..15</w:t>
      </w:r>
      <w:proofErr w:type="gramEnd"/>
      <w:r w:rsidRPr="00C8674A">
        <w:rPr>
          <w:rFonts w:ascii="Arial" w:hAnsi="Arial" w:cs="Arial"/>
          <w:lang w:eastAsia="x-none"/>
        </w:rPr>
        <w:t xml:space="preserve">) to (0..31) </w:t>
      </w:r>
    </w:p>
    <w:p w14:paraId="5CFE4D70" w14:textId="77777777" w:rsidR="00406519" w:rsidRPr="00C8674A" w:rsidRDefault="00406519" w:rsidP="00406519">
      <w:pPr>
        <w:ind w:left="567"/>
        <w:rPr>
          <w:rFonts w:ascii="Arial" w:hAnsi="Arial" w:cs="Arial"/>
          <w:lang w:eastAsia="x-none"/>
        </w:rPr>
      </w:pPr>
      <w:r w:rsidRPr="00C8674A">
        <w:rPr>
          <w:rFonts w:ascii="Arial" w:hAnsi="Arial" w:cs="Arial"/>
          <w:lang w:eastAsia="x-none"/>
        </w:rPr>
        <w:t>FFS: Whether there is an impact on the size of the PDSCH-to-HARQ_feedback timing indicator field in DCI.</w:t>
      </w:r>
    </w:p>
    <w:p w14:paraId="22EDA711" w14:textId="4BAB62EB" w:rsidR="00406519" w:rsidRDefault="00D72610" w:rsidP="00406519">
      <w:pPr>
        <w:wordWrap/>
        <w:spacing w:before="60" w:after="60" w:line="288" w:lineRule="auto"/>
        <w:jc w:val="both"/>
        <w:rPr>
          <w:rFonts w:eastAsia="맑은 고딕"/>
          <w:sz w:val="22"/>
          <w:szCs w:val="22"/>
        </w:rPr>
      </w:pPr>
      <w:r w:rsidRPr="00D72610">
        <w:rPr>
          <w:rFonts w:eastAsia="맑은 고딕" w:hint="eastAsia"/>
          <w:sz w:val="22"/>
          <w:szCs w:val="22"/>
        </w:rPr>
        <w:t>F</w:t>
      </w:r>
      <w:r w:rsidRPr="00D72610">
        <w:rPr>
          <w:rFonts w:eastAsia="맑은 고딕"/>
          <w:sz w:val="22"/>
          <w:szCs w:val="22"/>
        </w:rPr>
        <w:t xml:space="preserve">or Rel-15/16, </w:t>
      </w:r>
      <w:r>
        <w:rPr>
          <w:rFonts w:eastAsia="맑은 고딕"/>
          <w:sz w:val="22"/>
          <w:szCs w:val="22"/>
        </w:rPr>
        <w:t xml:space="preserve">depending on how many values for k </w:t>
      </w:r>
      <w:proofErr w:type="gramStart"/>
      <w:r>
        <w:rPr>
          <w:rFonts w:eastAsia="맑은 고딕"/>
          <w:sz w:val="22"/>
          <w:szCs w:val="22"/>
        </w:rPr>
        <w:t>are configured</w:t>
      </w:r>
      <w:proofErr w:type="gramEnd"/>
      <w:r>
        <w:rPr>
          <w:rFonts w:eastAsia="맑은 고딕"/>
          <w:sz w:val="22"/>
          <w:szCs w:val="22"/>
        </w:rPr>
        <w:t xml:space="preserve">, </w:t>
      </w:r>
      <w:r w:rsidRPr="00D72610">
        <w:rPr>
          <w:rFonts w:eastAsia="맑은 고딕"/>
          <w:sz w:val="22"/>
          <w:szCs w:val="22"/>
        </w:rPr>
        <w:t xml:space="preserve">PDSCH-to-HARQ_feedback timing indicator field </w:t>
      </w:r>
      <w:r>
        <w:rPr>
          <w:rFonts w:eastAsia="맑은 고딕"/>
          <w:sz w:val="22"/>
          <w:szCs w:val="22"/>
        </w:rPr>
        <w:t xml:space="preserve">in a DCI format could have up to 3 bits. This can provide a flexibility of the timing indication to the gNB. Even though the range of the K1 value is extended, there is no reason to increase the size of </w:t>
      </w:r>
      <w:r w:rsidRPr="00D72610">
        <w:rPr>
          <w:rFonts w:eastAsia="맑은 고딕"/>
          <w:sz w:val="22"/>
          <w:szCs w:val="22"/>
        </w:rPr>
        <w:t xml:space="preserve">PDSCH-to-HARQ_feedback timing indicator field </w:t>
      </w:r>
      <w:r>
        <w:rPr>
          <w:rFonts w:eastAsia="맑은 고딕"/>
          <w:sz w:val="22"/>
          <w:szCs w:val="22"/>
        </w:rPr>
        <w:t xml:space="preserve">in a DCI </w:t>
      </w:r>
      <w:proofErr w:type="gramStart"/>
      <w:r>
        <w:rPr>
          <w:rFonts w:eastAsia="맑은 고딕"/>
          <w:sz w:val="22"/>
          <w:szCs w:val="22"/>
        </w:rPr>
        <w:t>format which</w:t>
      </w:r>
      <w:proofErr w:type="gramEnd"/>
      <w:r>
        <w:rPr>
          <w:rFonts w:eastAsia="맑은 고딕"/>
          <w:sz w:val="22"/>
          <w:szCs w:val="22"/>
        </w:rPr>
        <w:t xml:space="preserve"> should result in the performance degradation of DCI decoding. </w:t>
      </w:r>
    </w:p>
    <w:p w14:paraId="08FEB029" w14:textId="2D8681B1" w:rsidR="00B244A2" w:rsidRPr="00681E19" w:rsidRDefault="00B244A2" w:rsidP="00B244A2">
      <w:pPr>
        <w:pStyle w:val="ac"/>
        <w:rPr>
          <w:sz w:val="22"/>
          <w:szCs w:val="22"/>
          <w:lang w:val="en-US" w:eastAsia="ko-KR"/>
        </w:rPr>
      </w:pPr>
      <w:bookmarkStart w:id="13" w:name="_Ref67993739"/>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303B43">
        <w:rPr>
          <w:noProof/>
          <w:sz w:val="22"/>
          <w:szCs w:val="22"/>
          <w:lang w:val="en-US" w:eastAsia="ko-KR"/>
        </w:rPr>
        <w:t>6</w:t>
      </w:r>
      <w:r w:rsidRPr="00681E19">
        <w:rPr>
          <w:sz w:val="22"/>
          <w:szCs w:val="22"/>
          <w:lang w:val="en-US" w:eastAsia="ko-KR"/>
        </w:rPr>
        <w:fldChar w:fldCharType="end"/>
      </w:r>
      <w:r w:rsidRPr="00681E19">
        <w:rPr>
          <w:sz w:val="22"/>
          <w:szCs w:val="22"/>
          <w:lang w:val="en-US" w:eastAsia="ko-KR"/>
        </w:rPr>
        <w:t>: Do not change the size of the PDSCH-to-HARQ_feedback timing indicator field in DCI.</w:t>
      </w:r>
      <w:bookmarkEnd w:id="13"/>
    </w:p>
    <w:p w14:paraId="122F07CD" w14:textId="54654153" w:rsidR="00406519" w:rsidRDefault="00406519" w:rsidP="00406519">
      <w:pPr>
        <w:wordWrap/>
        <w:spacing w:before="60" w:after="60" w:line="288" w:lineRule="auto"/>
        <w:jc w:val="both"/>
        <w:rPr>
          <w:rFonts w:eastAsia="맑은 고딕"/>
          <w:b/>
          <w:sz w:val="22"/>
          <w:szCs w:val="22"/>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3D03312C"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xml:space="preserve">. Our proposals </w:t>
      </w:r>
      <w:proofErr w:type="gramStart"/>
      <w:r w:rsidRPr="001D75BE">
        <w:rPr>
          <w:rFonts w:eastAsia="맑은 고딕"/>
          <w:color w:val="000000"/>
          <w:sz w:val="22"/>
          <w:szCs w:val="22"/>
        </w:rPr>
        <w:t>are</w:t>
      </w:r>
      <w:r w:rsidR="00203D79">
        <w:rPr>
          <w:rFonts w:eastAsia="맑은 고딕"/>
          <w:color w:val="000000"/>
          <w:sz w:val="22"/>
          <w:szCs w:val="22"/>
        </w:rPr>
        <w:t xml:space="preserve"> </w:t>
      </w:r>
      <w:r w:rsidRPr="001D75BE">
        <w:rPr>
          <w:rFonts w:eastAsia="맑은 고딕"/>
          <w:color w:val="000000"/>
          <w:sz w:val="22"/>
          <w:szCs w:val="22"/>
        </w:rPr>
        <w:t>summarized</w:t>
      </w:r>
      <w:proofErr w:type="gramEnd"/>
      <w:r w:rsidRPr="001D75BE">
        <w:rPr>
          <w:rFonts w:eastAsia="맑은 고딕"/>
          <w:color w:val="000000"/>
          <w:sz w:val="22"/>
          <w:szCs w:val="22"/>
        </w:rPr>
        <w:t xml:space="preserve"> </w:t>
      </w:r>
      <w:r w:rsidR="00203D79">
        <w:rPr>
          <w:rFonts w:eastAsia="맑은 고딕"/>
          <w:color w:val="000000"/>
          <w:sz w:val="22"/>
          <w:szCs w:val="22"/>
        </w:rPr>
        <w:t xml:space="preserve">as </w:t>
      </w:r>
      <w:r w:rsidRPr="001D75BE">
        <w:rPr>
          <w:rFonts w:eastAsia="맑은 고딕"/>
          <w:color w:val="000000"/>
          <w:sz w:val="22"/>
          <w:szCs w:val="22"/>
        </w:rPr>
        <w:t>below.</w:t>
      </w:r>
    </w:p>
    <w:p w14:paraId="7DD61606" w14:textId="15F7A5C8" w:rsidR="00303B43" w:rsidRPr="00303B43" w:rsidRDefault="00303B43" w:rsidP="00EC2C24">
      <w:pPr>
        <w:wordWrap/>
        <w:spacing w:before="60" w:after="60" w:line="288" w:lineRule="auto"/>
        <w:ind w:left="992" w:hangingChars="451" w:hanging="992"/>
        <w:jc w:val="both"/>
        <w:rPr>
          <w:rFonts w:eastAsia="맑은 고딕"/>
          <w:b/>
          <w:sz w:val="22"/>
          <w:szCs w:val="22"/>
        </w:rPr>
      </w:pPr>
      <w:r w:rsidRPr="00303B43">
        <w:rPr>
          <w:rFonts w:eastAsia="맑은 고딕"/>
          <w:b/>
          <w:sz w:val="22"/>
          <w:szCs w:val="22"/>
        </w:rPr>
        <w:lastRenderedPageBreak/>
        <w:fldChar w:fldCharType="begin"/>
      </w:r>
      <w:r w:rsidRPr="00303B43">
        <w:rPr>
          <w:rFonts w:eastAsia="맑은 고딕"/>
          <w:b/>
          <w:sz w:val="22"/>
          <w:szCs w:val="22"/>
        </w:rPr>
        <w:instrText xml:space="preserve"> REF _Ref83647834 \h  \* MERGEFORMAT </w:instrText>
      </w:r>
      <w:r w:rsidRPr="00303B43">
        <w:rPr>
          <w:rFonts w:eastAsia="맑은 고딕"/>
          <w:b/>
          <w:sz w:val="22"/>
          <w:szCs w:val="22"/>
        </w:rPr>
      </w:r>
      <w:r w:rsidRPr="00303B43">
        <w:rPr>
          <w:rFonts w:eastAsia="맑은 고딕"/>
          <w:b/>
          <w:sz w:val="22"/>
          <w:szCs w:val="22"/>
        </w:rPr>
        <w:fldChar w:fldCharType="separate"/>
      </w:r>
      <w:r w:rsidRPr="00303B43">
        <w:rPr>
          <w:b/>
          <w:sz w:val="22"/>
          <w:szCs w:val="22"/>
        </w:rPr>
        <w:t xml:space="preserve">Proposal </w:t>
      </w:r>
      <w:r w:rsidRPr="00303B43">
        <w:rPr>
          <w:b/>
          <w:noProof/>
          <w:sz w:val="22"/>
          <w:szCs w:val="22"/>
        </w:rPr>
        <w:t>1</w:t>
      </w:r>
      <w:r w:rsidRPr="00303B43">
        <w:rPr>
          <w:b/>
          <w:sz w:val="22"/>
          <w:szCs w:val="22"/>
        </w:rPr>
        <w:t xml:space="preserve">: For </w:t>
      </w:r>
      <w:proofErr w:type="spellStart"/>
      <w:r w:rsidRPr="00303B43">
        <w:rPr>
          <w:b/>
          <w:sz w:val="22"/>
          <w:szCs w:val="22"/>
        </w:rPr>
        <w:t>K_offset</w:t>
      </w:r>
      <w:proofErr w:type="spellEnd"/>
      <w:r w:rsidRPr="00303B43">
        <w:rPr>
          <w:b/>
          <w:sz w:val="22"/>
          <w:szCs w:val="22"/>
        </w:rPr>
        <w:t xml:space="preserve">, RRC signaling configures the values of the set and MAC CE indicates which value </w:t>
      </w:r>
      <w:proofErr w:type="gramStart"/>
      <w:r w:rsidRPr="00303B43">
        <w:rPr>
          <w:b/>
          <w:sz w:val="22"/>
          <w:szCs w:val="22"/>
        </w:rPr>
        <w:t>is used</w:t>
      </w:r>
      <w:proofErr w:type="gramEnd"/>
      <w:r w:rsidRPr="00303B43">
        <w:rPr>
          <w:b/>
          <w:sz w:val="22"/>
          <w:szCs w:val="22"/>
        </w:rPr>
        <w:t xml:space="preserve"> within the set.</w:t>
      </w:r>
      <w:r w:rsidRPr="00303B43">
        <w:rPr>
          <w:rFonts w:eastAsia="맑은 고딕"/>
          <w:b/>
          <w:sz w:val="22"/>
          <w:szCs w:val="22"/>
        </w:rPr>
        <w:fldChar w:fldCharType="end"/>
      </w:r>
    </w:p>
    <w:p w14:paraId="373E3F5F" w14:textId="4D26610B"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_Ref78214642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303B43" w:rsidRPr="00303B43">
        <w:rPr>
          <w:b/>
        </w:rPr>
        <w:t xml:space="preserve">Proposal </w:t>
      </w:r>
      <w:r w:rsidR="00303B43" w:rsidRPr="00303B43">
        <w:rPr>
          <w:b/>
          <w:noProof/>
        </w:rPr>
        <w:t>2</w:t>
      </w:r>
      <w:r w:rsidR="00303B43" w:rsidRPr="00303B43">
        <w:rPr>
          <w:b/>
        </w:rPr>
        <w:t xml:space="preserve">: Configure only a single value for </w:t>
      </w:r>
      <w:proofErr w:type="spellStart"/>
      <w:r w:rsidR="00303B43" w:rsidRPr="00303B43">
        <w:rPr>
          <w:b/>
        </w:rPr>
        <w:t>K_offset</w:t>
      </w:r>
      <w:proofErr w:type="spellEnd"/>
      <w:r w:rsidR="00303B43" w:rsidRPr="00303B43">
        <w:rPr>
          <w:b/>
        </w:rPr>
        <w:t>.</w:t>
      </w:r>
      <w:r w:rsidRPr="00EC2C24">
        <w:rPr>
          <w:rFonts w:eastAsia="맑은 고딕"/>
          <w:b/>
          <w:sz w:val="22"/>
          <w:szCs w:val="22"/>
        </w:rPr>
        <w:fldChar w:fldCharType="end"/>
      </w:r>
    </w:p>
    <w:p w14:paraId="03989F4F" w14:textId="63132511" w:rsidR="00BA7514" w:rsidRPr="00BA7514" w:rsidRDefault="00BA7514" w:rsidP="00EC2C24">
      <w:pPr>
        <w:wordWrap/>
        <w:spacing w:before="60" w:after="60" w:line="288" w:lineRule="auto"/>
        <w:ind w:left="992" w:hangingChars="451" w:hanging="992"/>
        <w:jc w:val="both"/>
        <w:rPr>
          <w:b/>
          <w:sz w:val="22"/>
          <w:szCs w:val="22"/>
        </w:rPr>
      </w:pPr>
      <w:r w:rsidRPr="00BA7514">
        <w:rPr>
          <w:b/>
          <w:sz w:val="22"/>
          <w:szCs w:val="22"/>
        </w:rPr>
        <w:fldChar w:fldCharType="begin"/>
      </w:r>
      <w:r w:rsidRPr="00BA7514">
        <w:rPr>
          <w:b/>
          <w:sz w:val="22"/>
          <w:szCs w:val="22"/>
        </w:rPr>
        <w:instrText xml:space="preserve"> REF _Ref78963448 \h </w:instrText>
      </w:r>
      <w:r>
        <w:rPr>
          <w:b/>
          <w:sz w:val="22"/>
          <w:szCs w:val="22"/>
        </w:rPr>
        <w:instrText xml:space="preserve"> \* MERGEFORMAT </w:instrText>
      </w:r>
      <w:r w:rsidRPr="00BA7514">
        <w:rPr>
          <w:b/>
          <w:sz w:val="22"/>
          <w:szCs w:val="22"/>
        </w:rPr>
      </w:r>
      <w:r w:rsidRPr="00BA7514">
        <w:rPr>
          <w:b/>
          <w:sz w:val="22"/>
          <w:szCs w:val="22"/>
        </w:rPr>
        <w:fldChar w:fldCharType="separate"/>
      </w:r>
      <w:r w:rsidR="00303B43" w:rsidRPr="00303B43">
        <w:rPr>
          <w:b/>
          <w:sz w:val="22"/>
          <w:szCs w:val="22"/>
        </w:rPr>
        <w:t xml:space="preserve">Proposal 3: Only Cell-specific </w:t>
      </w:r>
      <w:proofErr w:type="spellStart"/>
      <w:r w:rsidR="00303B43" w:rsidRPr="00303B43">
        <w:rPr>
          <w:b/>
          <w:sz w:val="22"/>
          <w:szCs w:val="22"/>
        </w:rPr>
        <w:t>K_offset</w:t>
      </w:r>
      <w:proofErr w:type="spellEnd"/>
      <w:r w:rsidR="00303B43" w:rsidRPr="00303B43">
        <w:rPr>
          <w:b/>
          <w:sz w:val="22"/>
          <w:szCs w:val="22"/>
        </w:rPr>
        <w:t xml:space="preserve"> in initial access </w:t>
      </w:r>
      <w:proofErr w:type="gramStart"/>
      <w:r w:rsidR="00303B43" w:rsidRPr="00303B43">
        <w:rPr>
          <w:b/>
          <w:sz w:val="22"/>
          <w:szCs w:val="22"/>
        </w:rPr>
        <w:t>is supported</w:t>
      </w:r>
      <w:proofErr w:type="gramEnd"/>
      <w:r w:rsidR="00303B43" w:rsidRPr="00303B43">
        <w:rPr>
          <w:b/>
          <w:sz w:val="22"/>
          <w:szCs w:val="22"/>
        </w:rPr>
        <w:t>.</w:t>
      </w:r>
      <w:r w:rsidRPr="00BA7514">
        <w:rPr>
          <w:b/>
          <w:sz w:val="22"/>
          <w:szCs w:val="22"/>
        </w:rPr>
        <w:fldChar w:fldCharType="end"/>
      </w:r>
    </w:p>
    <w:p w14:paraId="630D6EAD" w14:textId="1973A3C4"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_Ref54332809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303B43" w:rsidRPr="0097011C">
        <w:rPr>
          <w:b/>
          <w:sz w:val="22"/>
          <w:szCs w:val="22"/>
        </w:rPr>
        <w:t xml:space="preserve">Proposal </w:t>
      </w:r>
      <w:r w:rsidR="00303B43">
        <w:rPr>
          <w:b/>
          <w:noProof/>
          <w:sz w:val="22"/>
          <w:szCs w:val="22"/>
        </w:rPr>
        <w:t>4</w:t>
      </w:r>
      <w:r w:rsidR="00303B43" w:rsidRPr="00513091">
        <w:rPr>
          <w:b/>
          <w:sz w:val="22"/>
          <w:szCs w:val="22"/>
        </w:rPr>
        <w:t xml:space="preserve">: </w:t>
      </w:r>
      <w:r w:rsidR="00303B43">
        <w:rPr>
          <w:b/>
          <w:sz w:val="22"/>
          <w:szCs w:val="22"/>
        </w:rPr>
        <w:t>More than one</w:t>
      </w:r>
      <w:r w:rsidR="00303B43" w:rsidRPr="00513091">
        <w:rPr>
          <w:b/>
          <w:sz w:val="22"/>
          <w:szCs w:val="22"/>
        </w:rPr>
        <w:t xml:space="preserve"> of above </w:t>
      </w:r>
      <w:proofErr w:type="spellStart"/>
      <w:r w:rsidR="00303B43" w:rsidRPr="00443BA1">
        <w:rPr>
          <w:b/>
          <w:sz w:val="22"/>
          <w:szCs w:val="22"/>
        </w:rPr>
        <w:t>K</w:t>
      </w:r>
      <w:r w:rsidR="00303B43" w:rsidRPr="00303B43">
        <w:rPr>
          <w:b/>
          <w:sz w:val="22"/>
          <w:szCs w:val="22"/>
        </w:rPr>
        <w:t>offset</w:t>
      </w:r>
      <w:proofErr w:type="spellEnd"/>
      <w:r w:rsidR="00303B43" w:rsidRPr="00513091">
        <w:rPr>
          <w:b/>
          <w:sz w:val="22"/>
          <w:szCs w:val="22"/>
        </w:rPr>
        <w:t xml:space="preserve"> configurations </w:t>
      </w:r>
      <w:proofErr w:type="gramStart"/>
      <w:r w:rsidR="00303B43" w:rsidRPr="00513091">
        <w:rPr>
          <w:b/>
          <w:sz w:val="22"/>
          <w:szCs w:val="22"/>
        </w:rPr>
        <w:t>can be supported</w:t>
      </w:r>
      <w:proofErr w:type="gramEnd"/>
      <w:r w:rsidR="00303B43">
        <w:rPr>
          <w:b/>
          <w:sz w:val="22"/>
          <w:szCs w:val="22"/>
        </w:rPr>
        <w:t>, and u</w:t>
      </w:r>
      <w:r w:rsidR="00303B43" w:rsidRPr="00513091">
        <w:rPr>
          <w:b/>
          <w:sz w:val="22"/>
          <w:szCs w:val="22"/>
        </w:rPr>
        <w:t>sing which one is dependent on gNB configuration.</w:t>
      </w:r>
      <w:r w:rsidRPr="00EC2C24">
        <w:rPr>
          <w:rFonts w:eastAsia="맑은 고딕"/>
          <w:b/>
          <w:sz w:val="22"/>
          <w:szCs w:val="22"/>
        </w:rPr>
        <w:fldChar w:fldCharType="end"/>
      </w:r>
    </w:p>
    <w:p w14:paraId="3E419045" w14:textId="7801F7DA"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_Ref54332811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303B43" w:rsidRPr="0097011C">
        <w:rPr>
          <w:b/>
          <w:sz w:val="22"/>
          <w:szCs w:val="22"/>
        </w:rPr>
        <w:t xml:space="preserve">Proposal </w:t>
      </w:r>
      <w:r w:rsidR="00303B43">
        <w:rPr>
          <w:b/>
          <w:noProof/>
          <w:sz w:val="22"/>
          <w:szCs w:val="22"/>
        </w:rPr>
        <w:t>5</w:t>
      </w:r>
      <w:r w:rsidR="00303B43" w:rsidRPr="0097011C">
        <w:rPr>
          <w:b/>
          <w:sz w:val="22"/>
          <w:szCs w:val="22"/>
        </w:rPr>
        <w:t xml:space="preserve">: The timing relationship for Configured Grant Type 1 </w:t>
      </w:r>
      <w:proofErr w:type="gramStart"/>
      <w:r w:rsidR="00303B43" w:rsidRPr="0097011C">
        <w:rPr>
          <w:b/>
          <w:sz w:val="22"/>
          <w:szCs w:val="22"/>
        </w:rPr>
        <w:t>should be left</w:t>
      </w:r>
      <w:proofErr w:type="gramEnd"/>
      <w:r w:rsidR="00303B43" w:rsidRPr="0097011C">
        <w:rPr>
          <w:b/>
          <w:sz w:val="22"/>
          <w:szCs w:val="22"/>
        </w:rPr>
        <w:t xml:space="preserve"> to Network implementation.</w:t>
      </w:r>
      <w:r w:rsidRPr="00EC2C24">
        <w:rPr>
          <w:rFonts w:eastAsia="맑은 고딕"/>
          <w:b/>
          <w:sz w:val="22"/>
          <w:szCs w:val="22"/>
        </w:rPr>
        <w:fldChar w:fldCharType="end"/>
      </w:r>
    </w:p>
    <w:p w14:paraId="71F2B370" w14:textId="35599758"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_Ref67993739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303B43" w:rsidRPr="00303B43">
        <w:rPr>
          <w:b/>
          <w:sz w:val="22"/>
          <w:szCs w:val="22"/>
        </w:rPr>
        <w:t xml:space="preserve">Proposal </w:t>
      </w:r>
      <w:r w:rsidR="00303B43" w:rsidRPr="00303B43">
        <w:rPr>
          <w:b/>
          <w:noProof/>
          <w:sz w:val="22"/>
          <w:szCs w:val="22"/>
        </w:rPr>
        <w:t>6</w:t>
      </w:r>
      <w:r w:rsidR="00303B43" w:rsidRPr="00303B43">
        <w:rPr>
          <w:b/>
          <w:sz w:val="22"/>
          <w:szCs w:val="22"/>
        </w:rPr>
        <w:t>: Do not change the size of the PDSCH-to-</w:t>
      </w:r>
      <w:proofErr w:type="spellStart"/>
      <w:r w:rsidR="00303B43" w:rsidRPr="00303B43">
        <w:rPr>
          <w:b/>
          <w:sz w:val="22"/>
          <w:szCs w:val="22"/>
        </w:rPr>
        <w:t>HARQ_feedback</w:t>
      </w:r>
      <w:proofErr w:type="spellEnd"/>
      <w:r w:rsidR="00303B43" w:rsidRPr="00303B43">
        <w:rPr>
          <w:b/>
          <w:sz w:val="22"/>
          <w:szCs w:val="22"/>
        </w:rPr>
        <w:t xml:space="preserve"> timing indicator field in DCI.</w:t>
      </w:r>
      <w:r w:rsidRPr="00EC2C24">
        <w:rPr>
          <w:rFonts w:eastAsia="맑은 고딕"/>
          <w:b/>
          <w:sz w:val="22"/>
          <w:szCs w:val="22"/>
        </w:rPr>
        <w:fldChar w:fldCharType="end"/>
      </w:r>
    </w:p>
    <w:p w14:paraId="5EC0E59D" w14:textId="77777777" w:rsidR="00EC2C24" w:rsidRPr="00A63F80" w:rsidRDefault="00EC2C24"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79F6541" w:rsidR="005D1AFB"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08FC1C53" w14:textId="3A9D8F09" w:rsidR="005352E9" w:rsidRPr="006F7F79" w:rsidRDefault="005352E9" w:rsidP="005352E9">
      <w:pPr>
        <w:pStyle w:val="2222"/>
        <w:spacing w:after="120" w:line="288" w:lineRule="auto"/>
        <w:ind w:firstLineChars="0"/>
        <w:rPr>
          <w:rFonts w:eastAsia="MS Mincho"/>
          <w:bCs/>
          <w:sz w:val="22"/>
          <w:szCs w:val="22"/>
          <w:lang w:eastAsia="ja-JP"/>
        </w:rPr>
      </w:pP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000D2" w14:textId="77777777" w:rsidR="00B6466F" w:rsidRPr="00C47AD2" w:rsidRDefault="00B6466F">
      <w:pPr>
        <w:rPr>
          <w:rFonts w:ascii="Arial" w:hAnsi="Arial"/>
          <w:sz w:val="12"/>
        </w:rPr>
      </w:pPr>
      <w:r>
        <w:separator/>
      </w:r>
    </w:p>
  </w:endnote>
  <w:endnote w:type="continuationSeparator" w:id="0">
    <w:p w14:paraId="27F5199E" w14:textId="77777777" w:rsidR="00B6466F" w:rsidRPr="00C47AD2" w:rsidRDefault="00B6466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79D2EE49" w:rsidR="001514D4" w:rsidRDefault="001514D4">
    <w:pPr>
      <w:pStyle w:val="a5"/>
    </w:pPr>
    <w:r>
      <w:fldChar w:fldCharType="begin"/>
    </w:r>
    <w:r>
      <w:instrText xml:space="preserve"> PAGE   \* MERGEFORMAT </w:instrText>
    </w:r>
    <w:r>
      <w:fldChar w:fldCharType="separate"/>
    </w:r>
    <w:r w:rsidR="00443C57">
      <w:t>5</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21AD9" w14:textId="77777777" w:rsidR="00B6466F" w:rsidRPr="00C47AD2" w:rsidRDefault="00B6466F">
      <w:pPr>
        <w:rPr>
          <w:rFonts w:ascii="Arial" w:hAnsi="Arial"/>
          <w:sz w:val="12"/>
        </w:rPr>
      </w:pPr>
      <w:r>
        <w:separator/>
      </w:r>
    </w:p>
  </w:footnote>
  <w:footnote w:type="continuationSeparator" w:id="0">
    <w:p w14:paraId="5C6E328F" w14:textId="77777777" w:rsidR="00B6466F" w:rsidRPr="00C47AD2" w:rsidRDefault="00B6466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7"/>
  </w:num>
  <w:num w:numId="6">
    <w:abstractNumId w:val="31"/>
  </w:num>
  <w:num w:numId="7">
    <w:abstractNumId w:val="18"/>
  </w:num>
  <w:num w:numId="8">
    <w:abstractNumId w:val="15"/>
  </w:num>
  <w:num w:numId="9">
    <w:abstractNumId w:val="28"/>
  </w:num>
  <w:num w:numId="10">
    <w:abstractNumId w:val="6"/>
  </w:num>
  <w:num w:numId="11">
    <w:abstractNumId w:val="7"/>
  </w:num>
  <w:num w:numId="12">
    <w:abstractNumId w:val="29"/>
  </w:num>
  <w:num w:numId="13">
    <w:abstractNumId w:val="4"/>
  </w:num>
  <w:num w:numId="14">
    <w:abstractNumId w:val="14"/>
  </w:num>
  <w:num w:numId="15">
    <w:abstractNumId w:val="10"/>
  </w:num>
  <w:num w:numId="16">
    <w:abstractNumId w:val="30"/>
  </w:num>
  <w:num w:numId="17">
    <w:abstractNumId w:val="3"/>
  </w:num>
  <w:num w:numId="18">
    <w:abstractNumId w:val="9"/>
  </w:num>
  <w:num w:numId="19">
    <w:abstractNumId w:val="23"/>
  </w:num>
  <w:num w:numId="20">
    <w:abstractNumId w:val="5"/>
  </w:num>
  <w:num w:numId="21">
    <w:abstractNumId w:val="19"/>
  </w:num>
  <w:num w:numId="22">
    <w:abstractNumId w:val="26"/>
  </w:num>
  <w:num w:numId="23">
    <w:abstractNumId w:val="22"/>
  </w:num>
  <w:num w:numId="24">
    <w:abstractNumId w:val="20"/>
  </w:num>
  <w:num w:numId="25">
    <w:abstractNumId w:val="2"/>
  </w:num>
  <w:num w:numId="26">
    <w:abstractNumId w:val="1"/>
  </w:num>
  <w:num w:numId="27">
    <w:abstractNumId w:val="8"/>
  </w:num>
  <w:num w:numId="28">
    <w:abstractNumId w:val="21"/>
  </w:num>
  <w:num w:numId="29">
    <w:abstractNumId w:val="16"/>
  </w:num>
  <w:num w:numId="30">
    <w:abstractNumId w:val="27"/>
  </w:num>
  <w:num w:numId="31">
    <w:abstractNumId w:val="24"/>
  </w:num>
  <w:num w:numId="3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81"/>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446"/>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0A"/>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B43"/>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3C57"/>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506"/>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2E9"/>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552"/>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1F7"/>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44"/>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1D0"/>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66F"/>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097"/>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514"/>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3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516"/>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BED"/>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17"/>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3231D-65CC-4B5E-AA5A-F8DBDCAEA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4788</TotalTime>
  <Pages>5</Pages>
  <Words>1422</Words>
  <Characters>8110</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58</cp:revision>
  <cp:lastPrinted>2010-04-04T18:18:00Z</cp:lastPrinted>
  <dcterms:created xsi:type="dcterms:W3CDTF">2020-10-22T23:07:00Z</dcterms:created>
  <dcterms:modified xsi:type="dcterms:W3CDTF">2021-10-01T00:07:00Z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